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40"/>
          <w:szCs w:val="40"/>
        </w:rPr>
        <w:t xml:space="preserve">ACC2101 Financial Accounting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Supplementary Pack — Safety Net Topics</w:t>
      </w:r>
    </w:p>
    <w:p>
      <w:pPr>
        <w:spacing w:after="400"/>
        <w:jc w:val="center"/>
      </w:pPr>
      <w:r>
        <w:rPr>
          <w:rFonts w:ascii="Microsoft YaHei" w:cs="Microsoft YaHei" w:eastAsia="Microsoft YaHei" w:hAnsi="Microsoft YaHei"/>
          <w:i/>
          <w:iCs/>
          <w:color w:val="595959"/>
          <w:sz w:val="24"/>
          <w:szCs w:val="24"/>
        </w:rPr>
        <w:t xml:space="preserve">S3 Trading Account · S6 Inventory Costing · S10 Cash Flows</w:t>
      </w:r>
    </w:p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b/>
          <w:bCs/>
          <w:color w:val="1F3864"/>
          <w:sz w:val="26"/>
          <w:szCs w:val="26"/>
        </w:rPr>
        <w:t xml:space="preserve">📌 这份文档的定位：</w:t>
      </w:r>
    </w:p>
    <w:p>
      <w:r>
        <w:rPr>
          <w:rFonts w:ascii="Arial" w:cs="Arial" w:eastAsia="Arial" w:hAnsi="Arial"/>
        </w:rPr>
        <w:t xml:space="preserve"> 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两份 EQP 没考过这些 session — 但万一今年考了，至少有底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题目 + 答案合并在每题下面 — 不用闭卷做，重点是看懂题型 + 记格式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用 1-2 小时快速过完即可，不需要深耕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主力练习还是 Practice Questions / Answers 那 14 道题</w:t>
      </w:r>
    </w:p>
    <w:p>
      <w:r>
        <w:rPr>
          <w:rFonts w:ascii="Arial" w:cs="Arial" w:eastAsia="Arial" w:hAnsi="Arial"/>
        </w:rPr>
        <w:t xml:space="preserve"> </w:t>
      </w:r>
    </w:p>
    <w:p>
      <w:r>
        <w:rPr>
          <w:rFonts w:ascii="Arial" w:cs="Arial" w:eastAsia="Arial" w:hAnsi="Arial"/>
        </w:rPr>
        <w:t xml:space="preserve"> </w:t>
      </w: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b/>
          <w:bCs/>
          <w:color w:val="1F3864"/>
          <w:sz w:val="26"/>
          <w:szCs w:val="26"/>
        </w:rPr>
        <w:t xml:space="preserve">内容：</w:t>
      </w: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Part F  —  Trading Account (S3)              2 题</w:t>
      </w: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Part G  —  Inventory Costing (S6)            2 题</w:t>
      </w: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Part H  —  Statement of Cash Flows (S10)   1 大题</w:t>
      </w:r>
    </w:p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F1   —   Monica's COGS &amp; Gross Profit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The following balances were extracted from Monica's accounting records for 2019: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Sales $44,000 · Returns inwards $7,650 · Purchases $14,950 · Returns outwards $3,456 · Freight inwards $2,110 · Freight outwards $4,456 · Inventory 1.1.2019 $5,320 · Inventory 31.12.2019 $8,468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Required: Calculate the cost of goods sold and gross profit for the year to 31 December 2019.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Monica 2019 年账目余额：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销售 $44,000；销售退回 $7,650；进货 $14,950；进货退出 $3,456；进货运费 (freight inwards) $2,110；销售运费 (freight outwards) $4,456；期初存货 $5,320；期末存货 $8,468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要求：算 COGS 和 Gross Profit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Step 1: 算 Cost of Goods Sold (COGS)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COGS 公式：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COGS = Opening Inventory + Net Purchases + Freight Inwards − Closing Inventory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其中 Net Purchases = Purchases − Returns Outwards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Opening inventory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$5,320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+ Purchases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$14,950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Returns outwards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($3,456)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+ Freight inwards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$2,110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Closing inventory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($8,468)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COGS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$10,456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Step 2: 算 Net Sales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Net Sales = Sales − Returns Inwards = $44,000 − $7,650 = $36,350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Step 3: 算 Gross Profit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Gross Profit = Net Sales − COGS = $36,350 − $10,456 = $25,894 ✓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史上最高频踩坑：Freight inwards vs Freight outwards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Freight inwards（进货运费）→ 进 COGS（买进来的运费，是货物成本的一部分）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Freight outwards（销售运费）→ 进 Operating expenses（卖出去的运费，与销售无关）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Returns 也要分清楚：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Returns inwards（销售退回）→ 减 Sales（顾客退货）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Returns outwards（进货退出）→ 减 Purchases（你退给供应商的）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记忆口诀：「Inwards 跟着进来 → 跟着 Purchases 走；Outwards 跟着出去 → 跟着 Sales 走」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—— 等等，这个口诀刚好相反 — 因为 Returns inwards 是「顾客退给我」是 outflow 方向。改记：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「In/Out 看物流方向 (freight)；in/out 看货物相对公司」对 Returns 来说没关系，单纯：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Returns inwards = sales returns；Returns outwards = purchase returns（直接背英文配对）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F2   —   Heather Tan's SOCI (Full Statement)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Information of Heather Tan (sole proprietor) for the year ended 31 August 2019: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Stock 1 Sep 2018: $14,000; Stock 31 Aug 2019: $8,600; Sales $40,000; Purchases $23,450; Returns Inwards $380; Carriage Inwards $250; Carriage Outwards $400; Returns Outwards $280; Salaries &amp; Wages $7,000; Interest received $5,000; Commission received $1,000; Utilities $2,000; Rental expense $5,300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Required: Prepare a Statement of Comprehensive Income for the year ended 31 August 2019.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Heather Tan 个体户截至 2019/8/31 数据。准备完整的 SOCI（利润表）。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Heather Tan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Comprehensive Income for the year ended 31 August 2019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Sales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$40,000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Less: Returns Inwards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($380)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Net Sales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$39,620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Less: Cost of Goods Sold: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Opening stock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$14,000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+ Purchases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$23,450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— Returns Outwards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($280)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+ Carriage Inwards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$250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Cost of goods available for sale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$37,420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— Closing stock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($8,600)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COGS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($28,820)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Gross Profit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$10,800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Add: Other Income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Interest received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$5,000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Commission received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$1,000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Total income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$16,800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Less: Operating Expenses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Carriage Outwards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$400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Salaries &amp; Wages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$7,000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Utilities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$2,000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Rental expense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$5,300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Total expenses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($14,700)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733E"/>
                <w:sz w:val="22"/>
                <w:szCs w:val="22"/>
              </w:rPr>
              <w:t xml:space="preserve">Net Profit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733E"/>
                <w:sz w:val="22"/>
                <w:szCs w:val="22"/>
                <w:u w:val="single"/>
              </w:rPr>
              <w:t xml:space="preserve">$2,100</w:t>
            </w:r>
          </w:p>
        </w:tc>
      </w:tr>
    </w:tbl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SOCI 格式必背 4 大块：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1. Net Sales = Sales − Returns Inwards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2. COGS = Open Stock + (Purchases − Returns Outwards) + Carriage Inwards − Closing Stock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3. Gross Profit = Net Sales − COGS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4. Net Profit = Gross Profit + Other Income − Operating Expenses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'Carriage' = 'Freight' = 'Transportation' — 三个词一样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Sole proprietor 答题不用算 tax，直接 Net Profit 收尾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Discount allowed (给顾客折扣) = expense；Discount received (供应商给的折扣) = income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⚠️ Stock = Inventory，老书用 stock 新书用 inventory，都接受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G1   —   FIFO Perpetual (Paul Inc)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On 1 May, Paul Inc had 240 units of inventory at a cost of $10 each. It purchased 180 units at $13 each on 15 May and sold 370 units on 28 May for $16. Using the FIFO perpetual inventory method, calculate the cost of goods sold for the month of May.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5/1 期初存货：240 件，每件成本 $10。5/15 购入 180 件，每件 $13。5/28 卖出 370 件，每件售价 $16。用 FIFO 永续盘存法 (perpetual) 算 5 月份 COGS。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✅ 答案: $4,090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FIFO 思路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FIFO (First-In-First-Out) = 先进先出 — 卖货时先卖最早买的库存。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库存账（FIFO Perpetual）</w:t>
      </w:r>
    </w:p>
    <w:tbl>
      <w:tblPr>
        <w:tblW w:type="dxa" w:w="8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40"/>
        <w:gridCol w:w="720"/>
        <w:gridCol w:w="720"/>
        <w:gridCol w:w="960"/>
        <w:gridCol w:w="720"/>
        <w:gridCol w:w="720"/>
        <w:gridCol w:w="960"/>
        <w:gridCol w:w="720"/>
        <w:gridCol w:w="720"/>
        <w:gridCol w:w="1000"/>
      </w:tblGrid>
      <w:tr>
        <w:trPr>
          <w:tblHeader/>
        </w:trP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Purchases</w:t>
            </w:r>
          </w:p>
        </w:tc>
        <w:tc>
          <w:tcPr>
            <w:tcW w:type="dxa" w:w="2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COGS (Sales)</w:t>
            </w:r>
          </w:p>
        </w:tc>
        <w:tc>
          <w:tcPr>
            <w:tcW w:type="dxa" w:w="24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Balance</w:t>
            </w:r>
          </w:p>
        </w:tc>
      </w:tr>
      <w:tr>
        <w:trPr>
          <w:tblHeader/>
        </w:trP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Unit$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Total$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Unit$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Total$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Unit$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Total$</w:t>
            </w:r>
          </w:p>
        </w:tc>
      </w:tr>
      <w:t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 May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$10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$2,400</w:t>
            </w:r>
          </w:p>
        </w:tc>
      </w:tr>
      <w:t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15 May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180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$13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$2,340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240
+180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$10
$13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$2,400
+$2,340
=$4,740</w:t>
            </w:r>
          </w:p>
        </w:tc>
      </w:tr>
      <w:t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28 May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240
+130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$10
$13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$2,400
+$1,690
=$4,090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50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$13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$650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解释 5/28 销售拆解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卖出 370 件，FIFO 先卖最早买的：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• 240 件 (5/1 期初) × $10 = $2,400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• 130 件 (5/15 购入) × $13 = $1,690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Total COGS = $2,400 + $1,690 = $4,090 ✓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期末库存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Remaining = 180 − 130 = 50 units × $13 = $650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Perpetual vs Periodic 区别：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Perpetual（永续）：每次进出货立即更新库存 — 题目最常考这种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Periodic（定期）：期末才盘点 — 适用于零售业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FIFO 关键：销售时按购入顺序消耗库存层（先消耗最旧的批次）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通货膨胀时 (rising prices)：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FIFO 给最低 COGS（卖旧的便宜货） → 高 profit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LIFO 给最高 COGS（卖新的贵货） → 低 profit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Weighted Avg 居中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IFRS 不允许用 LIFO，只允许 FIFO 和 Weighted Average — 但考试可能会问 LIFO 概念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G2   —   Weighted Average Perpetual (Edge Co)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Edge Co uses weighted average cost under perpetual system. April transactions: Apr 6: bought 30 @ $18; Apr 13: bought 22 @ $14; Apr 24: sold 37 @ $25; Apr 30: bought 25 @ $12. Calculate ending inventory on April 30. Round unit costs to 2dp.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Edge Co 用 weighted average（加权平均）法 + 永续盘存。4 月交易：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4/6 进货 30 件 @ $18    • 4/13 进货 22 件 @ $14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4/24 卖出 37 件 @ $25    • 4/30 进货 25 件 @ $12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算 4/30 期末库存价值。单位成本保留 2 位小数。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Weighted Average 思路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Weighted Average = 每次进货后重新算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Avg Unit Cost = Total Cost / Total Units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销售时用当时的 avg cost；下次进货再重算 avg。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库存账（Weighted Average Perpetual）</w:t>
      </w:r>
    </w:p>
    <w:tbl>
      <w:tblPr>
        <w:tblW w:type="dxa" w:w="8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40"/>
        <w:gridCol w:w="720"/>
        <w:gridCol w:w="720"/>
        <w:gridCol w:w="960"/>
        <w:gridCol w:w="720"/>
        <w:gridCol w:w="720"/>
        <w:gridCol w:w="960"/>
        <w:gridCol w:w="720"/>
        <w:gridCol w:w="720"/>
        <w:gridCol w:w="1000"/>
      </w:tblGrid>
      <w:tr>
        <w:trPr>
          <w:tblHeader/>
        </w:trP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Purchases</w:t>
            </w:r>
          </w:p>
        </w:tc>
        <w:tc>
          <w:tcPr>
            <w:tcW w:type="dxa" w:w="2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COGS (Sales)</w:t>
            </w:r>
          </w:p>
        </w:tc>
        <w:tc>
          <w:tcPr>
            <w:tcW w:type="dxa" w:w="24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Balance</w:t>
            </w:r>
          </w:p>
        </w:tc>
      </w:tr>
      <w:tr>
        <w:trPr>
          <w:tblHeader/>
        </w:trP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Unit$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Total$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Unit$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Total$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Unit$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1F3864" w:val="clear"/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Total$</w:t>
            </w:r>
          </w:p>
        </w:tc>
      </w:tr>
      <w:t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4/6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$18.00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$540.00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$18.00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$540.00</w:t>
            </w:r>
          </w:p>
        </w:tc>
      </w:tr>
      <w:t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4/13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22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$14.00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$308.00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52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$16.31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$848.00</w:t>
            </w:r>
          </w:p>
        </w:tc>
      </w:tr>
      <w:t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4/24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37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$16.31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$603.47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15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$16.31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$244.65</w:t>
            </w:r>
          </w:p>
        </w:tc>
      </w:tr>
      <w:tr>
        <w:tc>
          <w:tcPr>
            <w:tcW w:type="dxa" w:w="8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4/30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25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$12.00</w:t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$300.00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40</w:t>
            </w:r>
          </w:p>
        </w:tc>
        <w:tc>
          <w:tcPr>
            <w:tcW w:type="dxa" w:w="7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$13.62</w:t>
            </w:r>
          </w:p>
        </w:tc>
        <w:tc>
          <w:tcPr>
            <w:tcW w:type="dxa" w:w="10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$544.65</w:t>
            </w:r>
          </w:p>
        </w:tc>
      </w:tr>
    </w:tbl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详细计算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4/6 后：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Total = 30 × $18 = $540; Avg = $540/30 = $18.00/unit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4/13 后（合并）：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Total qty = 30 + 22 = 52 units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Total cost = $540 + (22 × $14) = $540 + $308 = $848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New Avg = $848 / 52 = $16.31 / unit (rounded to 2dp)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4/24 销售 37 件 @ $16.31：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COGS = 37 × $16.31 = $603.47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Remaining = 52 − 37 = 15 units × $16.31 = $244.65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4/30 进货 25 件 @ $12：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Total qty = 15 + 25 = 40 units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Total cost = $244.65 + (25 × $12) = $244.65 + $300 = $544.65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New Avg = $544.65 / 40 = $13.62 / unit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00733E"/>
          <w:sz w:val="24"/>
          <w:szCs w:val="24"/>
        </w:rPr>
        <w:t xml:space="preserve">Ending Inventory @ 30 April = 40 units × $13.62 = $544.65 (≈ $545)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Weighted Average Perpetual 的核心：每次进货都要重算 avg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销售只 affect quantity，不 trigger avg 重算 — 销售用当时的 avg cost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4 月 24 日的销售单价 $25 跟 cost 无关 — 只影响 revenue，不影响库存计算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Periodic 版本完全不同：期末才算一次平均 (Total Cost / Total Units of全部 purchases + opening)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📐 公式：Avg per unit = (Total $ cost of all units) / (Total qty of all units)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⚠️ 题目说 perpetual 还是 periodic 决定整个做法 — 看清楚！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数字 rounding：单位成本 2dp，总额可整数或 2dp，跟题目要求走</w:t>
            </w:r>
          </w:p>
        </w:tc>
      </w:tr>
    </w:tbl>
    <w:p>
      <w:r>
        <w:br w:type="page"/>
      </w:r>
    </w:p>
    <w:p>
      <w:pPr>
        <w:pBdr>
          <w:bottom w:val="single" w:color="1F3864" w:sz="18" w:space="6"/>
        </w:pBdr>
        <w:spacing w:after="200" w:before="24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Question H1   —   Kristen Co Statement of Cash Flows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题目英文原文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Kristen Co — SOFP as at 30 September: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                                          2019 ($'000)    2018 ($'000)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Fixed assets, at cost                       1,560              970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(less): Accumulated depreciation             (640)             (310)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                                              920               660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Inventory                                     230               185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Trade receivables                              94                66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Bank                                           27                41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Ordinary share capital                        840               560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Retained earnings                             306               212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10% Loan notes                                 80               120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Trade payables                                 45                60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/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Additional info: (1) PAT $130k; (2) Depn $387k; (3) Tax expense $15k (all paid); (4) Disposed assets: cost $92k, acc depn $57k, profit on disposal $8k; (5) Dividends paid $36k.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Required: (a) Prepare Statement of Cash Flows for year ended 30 Sep 2019. (b) Comment on cash flow position.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📖 中文翻译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Kristen Co 截至 2019/9/30 的 SOFP（含 2018 对比）：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固定资产成本 1,560 vs 970；累计折旧 (640) vs (310) → NBV 920 vs 660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Inventory 230 vs 185；TR 94 vs 66；Bank 27 vs 41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Share capital 840 vs 560；RE 306 vs 212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• 10% Loan notes 80 vs 120；TP 45 vs 60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附加信息：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(1) 税后利润 PAT = $130k；(2) 折旧 $387k；(3) 税 $15k（全付清）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(4) 处置固定资产：成本 $92k，累计折旧 $57k，获利 $8k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(5) 派息 $36k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要求：(a) 准备 CFS（indirect method）；(b) 评论 cash flow 状况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✏️ 完整解答 — 拆解 (用 $'000)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分析 1: 算 Net Profit Before Tax (NPBT)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PAT = $130 + Tax $15 = NPBT $145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分析 2: 算固定资产购买额</w:t>
      </w:r>
    </w:p>
    <w:p>
      <w:pPr>
        <w:spacing w:after="1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用 Fixed Assets 账户挤平：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Opening cost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$970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22"/>
                <w:szCs w:val="22"/>
              </w:rPr>
              <w:t xml:space="preserve">+ Additions (purchases)?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22"/>
                <w:szCs w:val="22"/>
              </w:rPr>
              <w:t xml:space="preserve">$682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— Disposal at cost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($92)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Closing cost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$1,560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Additions = $1,560 - $970 + $92 = $682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分析 3: 算处置收益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NBV at disposal = Cost $92 − Acc Depn $57 = $35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Sale proceeds = NBV $35 + Profit $8 = $43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分析 4: 算股本发行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Share issue = $840 − $560 = $280 (cash inflow)</w:t>
      </w:r>
    </w:p>
    <w:p>
      <w:pPr>
        <w:spacing w:after="60" w:before="120"/>
      </w:pPr>
      <w:r>
        <w:rPr>
          <w:rFonts w:ascii="Microsoft YaHei" w:cs="Microsoft YaHei" w:eastAsia="Microsoft YaHei" w:hAnsi="Microsoft YaHei"/>
          <w:b/>
          <w:bCs/>
          <w:color w:val="1F3864"/>
          <w:sz w:val="22"/>
          <w:szCs w:val="22"/>
        </w:rPr>
        <w:t xml:space="preserve">分析 5: 算贷款还款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Loan repayment = $120 − $80 = $40 (cash outflow)</w:t>
      </w:r>
    </w:p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📊 完整 CFS（Indirect Method）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Kristen Co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Statement of Cash Flows for the year ended 30 September 2019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($'000)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324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864"/>
                <w:sz w:val="22"/>
                <w:szCs w:val="22"/>
              </w:rPr>
              <w:t xml:space="preserve">Cash flows from Operating Activities: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864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Profit before tax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$145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Adjustments: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+ Depreciation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$387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− Profit on disposal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($8)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Operating profit before WC changes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$524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Working capital changes: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− Increase in inventory ($230 − $185)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($45)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− Increase in trade receivables ($94 − $66)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($28)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− Decrease in trade payables ($60 − $45)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($15)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   Cash generated from operations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$436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72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   − Tax paid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($15)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733E"/>
                <w:sz w:val="22"/>
                <w:szCs w:val="22"/>
              </w:rPr>
              <w:t xml:space="preserve">    Net cash from Operating Activities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733E"/>
                <w:sz w:val="22"/>
                <w:szCs w:val="22"/>
                <w:u w:val="single"/>
              </w:rPr>
              <w:t xml:space="preserve">$421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864"/>
                <w:sz w:val="22"/>
                <w:szCs w:val="22"/>
              </w:rPr>
              <w:t xml:space="preserve">Cash flows from Investing Activities: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864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Purchase of fixed assets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($682)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Proceeds from disposal of fixed assets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$43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22"/>
                <w:szCs w:val="22"/>
              </w:rPr>
              <w:t xml:space="preserve">    Net cash used in Investing Activities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22"/>
                <w:szCs w:val="22"/>
                <w:u w:val="single"/>
              </w:rPr>
              <w:t xml:space="preserve">($639)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864"/>
                <w:sz w:val="22"/>
                <w:szCs w:val="22"/>
              </w:rPr>
              <w:t xml:space="preserve">Cash flows from Financing Activities: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864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Issue of ordinary shares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$280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Repayment of loan notes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($40)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   Dividends paid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($36)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36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733E"/>
                <w:sz w:val="22"/>
                <w:szCs w:val="22"/>
              </w:rPr>
              <w:t xml:space="preserve">    Net cash from Financing Activities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733E"/>
                <w:sz w:val="22"/>
                <w:szCs w:val="22"/>
                <w:u w:val="single"/>
              </w:rPr>
              <w:t xml:space="preserve">$204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22"/>
                <w:szCs w:val="22"/>
              </w:rPr>
              <w:t xml:space="preserve">Net decrease in cash and cash equivalents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22"/>
                <w:szCs w:val="22"/>
              </w:rPr>
              <w:t xml:space="preserve">($14)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Cash at beginning of year (Bank 2018)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$41</w:t>
            </w:r>
          </w:p>
        </w:tc>
      </w:tr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Cash at end of year (Bank 2019)</w:t>
            </w:r>
          </w:p>
        </w:tc>
        <w:tc>
          <w:tcPr>
            <w:tcW w:type="dxa" w:w="3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120"/>
            </w:tcMar>
          </w:tcPr>
          <w:p>
            <w:pPr>
              <w:spacing w:after="10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u w:val="single"/>
              </w:rPr>
              <w:t xml:space="preserve">$27</w:t>
            </w:r>
          </w:p>
        </w:tc>
      </w:tr>
    </w:tbl>
    <w:p>
      <w:pPr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📝 (b) 评论 Cash Flow 状况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9DC3E6" w:sz="8"/>
              <w:left w:val="single" w:color="9DC3E6" w:sz="8"/>
              <w:bottom w:val="single" w:color="9DC3E6" w:sz="8"/>
              <w:right w:val="single" w:color="9DC3E6" w:sz="8"/>
            </w:tcBorders>
            <w:shd w:fill="DEEBF7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sz w:val="22"/>
                <w:szCs w:val="22"/>
              </w:rPr>
              <w:t xml:space="preserve">Cash flow 评论（要点）：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1. 经营现金流强劲 ($421k 流入) — 公司核心业务能产生健康现金，不依赖外部融资维持运营。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2. 投资支出巨大 ($639k 流出) — 主要用于购置固定资产 ($682k)，反映公司在 expansion，但耗用大量资金。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3. 融资活动净流入 $204k — 通过发行股票 $280k 筹资，部分偿还贷款 + 派息。资本结构倾向 equity 融资。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4. 现金净减少 $14k — Operating CF 不足以覆盖 Investing 支出，需要 financing 补足；整体 cash position 略下降。</w:t>
            </w:r>
          </w:p>
          <w:p>
            <w:pPr>
              <w:spacing w:after="100"/>
            </w:pPr>
            <w:r>
              <w:rPr>
                <w:rFonts w:ascii="Microsoft YaHei" w:cs="Microsoft YaHei" w:eastAsia="Microsoft YaHei" w:hAnsi="Microsoft YaHei"/>
                <w:b/>
                <w:bCs/>
                <w:color w:val="1F3864"/>
                <w:sz w:val="22"/>
                <w:szCs w:val="22"/>
              </w:rPr>
              <w:t xml:space="preserve">结论：公司处于成长扩张期，Operating cash 健康，但需密切关注现金消耗速度。</w:t>
            </w:r>
          </w:p>
        </w:tc>
      </w:tr>
    </w:tbl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single" w:color="F4B400" w:sz="12"/>
              <w:left w:val="single" w:color="F4B400" w:sz="12"/>
              <w:bottom w:val="single" w:color="F4B400" w:sz="12"/>
              <w:right w:val="single" w:color="F4B400" w:sz="12"/>
            </w:tcBorders>
            <w:shd w:fill="FFF2C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rFonts w:ascii="Microsoft YaHei" w:cs="Microsoft YaHei" w:eastAsia="Microsoft YaHei" w:hAnsi="Microsoft YaHei"/>
                <w:b/>
                <w:bCs/>
                <w:color w:val="5F4B00"/>
                <w:sz w:val="24"/>
                <w:szCs w:val="24"/>
              </w:rPr>
              <w:t xml:space="preserve">💡 易错点 / Tips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Indirect Method 必背框架（4 步）：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1: 从 NPBT 开始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2: 加回非现金项目 (Depreciation, Loss on disposal) 或减去 (Profit on disposal)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3: 调 working capital 变动 — 用「资产 ↑ = cash ↓；资产 ↓ = cash ↑；负债 ↑ = cash ↑；负债 ↓ = cash ↓」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Step 4: 减 Tax paid / Interest paid 得到 Net Operating CF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📐 三大活动分类（必背）：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OPERATING：日常经营 — 收顾客款、付供应商、付薪资、付税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INVESTING：长期资产 — 买/卖 fixed assets, investments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• FINANCING：融资活动 — 发股、借贷、还款、派息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关键陷阱 1：处置资产的 profit/loss 要在 Operating 反向调整（因为它已在 NP 里）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关键陷阱 2：处置 cash proceeds 整笔进 Investing（不是 profit）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关键陷阱 3：Tax expense ≠ Tax paid — 要看附加信息提示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🎯 关键陷阱 4：Dividends paid 是 Financing 活动，不是 expense (不在 P/L)</w:t>
            </w:r>
          </w:p>
          <w:p>
            <w:pPr>
              <w:spacing w:after="6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5F4B00"/>
                <w:sz w:val="22"/>
                <w:szCs w:val="22"/>
              </w:rPr>
              <w:t xml:space="preserve">📌 检查：Net CF = ΔCash (Bank) = 27 − 41 = −14 ✓ 三个活动加起来必须等于这个数</w:t>
            </w:r>
          </w:p>
        </w:tc>
      </w:tr>
    </w:tbl>
    <w:p>
      <w:r>
        <w:br w:type="page"/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ACC2101 Supplementary Pack</dc:title>
  <dc:creator>Claude</dc:creator>
  <cp:lastModifiedBy>Un-named</cp:lastModifiedBy>
  <cp:revision>1</cp:revision>
  <dcterms:created xsi:type="dcterms:W3CDTF">2026-05-18T09:26:43.159Z</dcterms:created>
  <dcterms:modified xsi:type="dcterms:W3CDTF">2026-05-18T09:26:43.175Z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