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200" w:before="200"/>
        <w:jc w:val="center"/>
      </w:pPr>
      <w:r>
        <w:rPr>
          <w:rFonts w:ascii="Arial" w:cs="Arial" w:eastAsia="Arial" w:hAnsi="Arial"/>
          <w:b/>
          <w:bCs/>
          <w:sz w:val="40"/>
          <w:szCs w:val="40"/>
        </w:rPr>
        <w:t xml:space="preserve">ACC2101 Financial Accounting</w:t>
      </w:r>
    </w:p>
    <w:p>
      <w:pPr>
        <w:spacing w:after="200" w:before="200"/>
        <w:jc w:val="center"/>
      </w:pPr>
      <w:r>
        <w:rPr>
          <w:rFonts w:ascii="Arial" w:cs="Arial" w:eastAsia="Arial" w:hAnsi="Arial"/>
          <w:b/>
          <w:bCs/>
          <w:sz w:val="32"/>
          <w:szCs w:val="32"/>
        </w:rPr>
        <w:t xml:space="preserve">Final Exam — Practice Question Pack</w:t>
      </w:r>
    </w:p>
    <w:p>
      <w:r>
        <w:rPr>
          <w:rFonts w:ascii="Arial" w:cs="Arial" w:eastAsia="Arial" w:hAnsi="Arial"/>
        </w:rPr>
        <w:t xml:space="preserve"> </w:t>
      </w:r>
    </w:p>
    <w:p>
      <w:r>
        <w:rPr>
          <w:rFonts w:ascii="Arial" w:cs="Arial" w:eastAsia="Arial" w:hAnsi="Arial"/>
        </w:rPr>
        <w:t xml:space="preserve"> </w:t>
      </w:r>
    </w:p>
    <w:p>
      <w:pPr>
        <w:spacing w:after="240"/>
        <w:jc w:val="center"/>
      </w:pPr>
      <w:r>
        <w:rPr>
          <w:rFonts w:ascii="Arial" w:cs="Arial" w:eastAsia="Arial" w:hAnsi="Arial"/>
          <w:i/>
          <w:iCs/>
          <w:sz w:val="24"/>
          <w:szCs w:val="24"/>
        </w:rPr>
        <w:t xml:space="preserve">Prepared for Jovan  ·  May 2026 Cohort</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200"/>
        <w:jc w:val="center"/>
      </w:pPr>
      <w:r>
        <w:rPr>
          <w:rFonts w:ascii="Arial" w:cs="Arial" w:eastAsia="Arial" w:hAnsi="Arial"/>
          <w:b/>
          <w:bCs/>
          <w:sz w:val="28"/>
          <w:szCs w:val="28"/>
        </w:rPr>
        <w:t xml:space="preserve">Contents</w:t>
      </w:r>
    </w:p>
    <w:p>
      <w:pPr>
        <w:spacing w:after="100"/>
        <w:jc w:val="center"/>
      </w:pPr>
      <w:r>
        <w:rPr>
          <w:rFonts w:ascii="Arial" w:cs="Arial" w:eastAsia="Arial" w:hAnsi="Arial"/>
          <w:sz w:val="22"/>
          <w:szCs w:val="22"/>
        </w:rPr>
        <w:t xml:space="preserve">PART A  —  Receivables (Q1 archetype)         3 questions</w:t>
      </w:r>
    </w:p>
    <w:p>
      <w:pPr>
        <w:spacing w:after="100"/>
        <w:jc w:val="center"/>
      </w:pPr>
      <w:r>
        <w:rPr>
          <w:rFonts w:ascii="Arial" w:cs="Arial" w:eastAsia="Arial" w:hAnsi="Arial"/>
          <w:sz w:val="22"/>
          <w:szCs w:val="22"/>
        </w:rPr>
        <w:t xml:space="preserve">PART B  —  Depreciation (Q2 archetype)        3 questions</w:t>
      </w:r>
    </w:p>
    <w:p>
      <w:pPr>
        <w:spacing w:after="100"/>
        <w:jc w:val="center"/>
      </w:pPr>
      <w:r>
        <w:rPr>
          <w:rFonts w:ascii="Arial" w:cs="Arial" w:eastAsia="Arial" w:hAnsi="Arial"/>
          <w:sz w:val="22"/>
          <w:szCs w:val="22"/>
        </w:rPr>
        <w:t xml:space="preserve">PART C  —  TB Adjustments (Q3 archetype)      3 questions</w:t>
      </w:r>
    </w:p>
    <w:p>
      <w:pPr>
        <w:spacing w:after="100"/>
        <w:jc w:val="center"/>
      </w:pPr>
      <w:r>
        <w:rPr>
          <w:rFonts w:ascii="Arial" w:cs="Arial" w:eastAsia="Arial" w:hAnsi="Arial"/>
          <w:sz w:val="22"/>
          <w:szCs w:val="22"/>
        </w:rPr>
        <w:t xml:space="preserve">PART D  —  Ratio Analysis (Q4 archetype)      2 questions</w:t>
      </w:r>
    </w:p>
    <w:p>
      <w:pPr>
        <w:spacing w:after="100"/>
        <w:jc w:val="center"/>
      </w:pPr>
      <w:r>
        <w:rPr>
          <w:rFonts w:ascii="Arial" w:cs="Arial" w:eastAsia="Arial" w:hAnsi="Arial"/>
          <w:sz w:val="22"/>
          <w:szCs w:val="22"/>
        </w:rPr>
        <w:t xml:space="preserve">PART E  —  Conceptual Quick-Fire (Q4 Part A)   1 page</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80"/>
        <w:jc w:val="center"/>
      </w:pPr>
      <w:r>
        <w:rPr>
          <w:rFonts w:ascii="Arial" w:cs="Arial" w:eastAsia="Arial" w:hAnsi="Arial"/>
          <w:i/>
          <w:iCs/>
          <w:sz w:val="20"/>
          <w:szCs w:val="20"/>
        </w:rPr>
        <w:t xml:space="preserve">Instructions:  Attempt all questions closed-book.</w:t>
      </w:r>
    </w:p>
    <w:p>
      <w:pPr>
        <w:jc w:val="center"/>
      </w:pPr>
      <w:r>
        <w:rPr>
          <w:rFonts w:ascii="Arial" w:cs="Arial" w:eastAsia="Arial" w:hAnsi="Arial"/>
          <w:i/>
          <w:iCs/>
          <w:sz w:val="20"/>
          <w:szCs w:val="20"/>
        </w:rPr>
        <w:t xml:space="preserve">Show all workings.  Use the blank space below each question for your answer.</w:t>
      </w:r>
    </w:p>
    <w:p>
      <w:r>
        <w:br w:type="page"/>
      </w:r>
    </w:p>
    <w:p>
      <w:pPr>
        <w:spacing w:after="120" w:before="200"/>
      </w:pPr>
      <w:r>
        <w:rPr>
          <w:rFonts w:ascii="Arial" w:cs="Arial" w:eastAsia="Arial" w:hAnsi="Arial"/>
          <w:b/>
          <w:bCs/>
          <w:color w:val="2E75B6"/>
          <w:sz w:val="22"/>
          <w:szCs w:val="22"/>
        </w:rPr>
        <w:t xml:space="preserve">PART A  —  RECEIVABLES  (Q1 ARCHETYPE)</w:t>
      </w:r>
    </w:p>
    <w:p>
      <w:pPr>
        <w:pBdr>
          <w:bottom w:val="single" w:color="2E75B6" w:sz="12" w:space="6"/>
        </w:pBdr>
        <w:spacing w:after="240" w:before="0"/>
      </w:pPr>
      <w:r>
        <w:rPr>
          <w:rFonts w:ascii="Arial" w:cs="Arial" w:eastAsia="Arial" w:hAnsi="Arial"/>
          <w:b/>
          <w:bCs/>
          <w:sz w:val="28"/>
          <w:szCs w:val="28"/>
        </w:rPr>
        <w:t xml:space="preserve">Question 1   —   Receivables Warm-Up (MCQ)</w:t>
      </w:r>
      <w:r>
        <w:rPr>
          <w:rFonts w:ascii="Arial" w:cs="Arial" w:eastAsia="Arial" w:hAnsi="Arial"/>
          <w:i/>
          <w:iCs/>
          <w:sz w:val="22"/>
          <w:szCs w:val="22"/>
        </w:rPr>
        <w:t xml:space="preserve">     (8 marks)</w:t>
      </w:r>
    </w:p>
    <w:p>
      <w:pPr>
        <w:spacing w:after="100"/>
      </w:pPr>
      <w:r>
        <w:rPr>
          <w:rFonts w:ascii="Arial" w:cs="Arial" w:eastAsia="Arial" w:hAnsi="Arial"/>
          <w:sz w:val="22"/>
          <w:szCs w:val="22"/>
        </w:rPr>
        <w:t xml:space="preserve">Answer all four parts. Circle the correct letter.</w:t>
      </w:r>
    </w:p>
    <w:p>
      <w:r>
        <w:rPr>
          <w:rFonts w:ascii="Arial" w:cs="Arial" w:eastAsia="Arial" w:hAnsi="Arial"/>
        </w:rPr>
        <w:t xml:space="preserve"> </w:t>
      </w:r>
    </w:p>
    <w:p>
      <w:pPr>
        <w:spacing w:after="100"/>
      </w:pPr>
      <w:r>
        <w:rPr>
          <w:rFonts w:ascii="Arial" w:cs="Arial" w:eastAsia="Arial" w:hAnsi="Arial"/>
          <w:b/>
          <w:bCs/>
          <w:sz w:val="22"/>
          <w:szCs w:val="22"/>
        </w:rPr>
        <w:t xml:space="preserve">(a)  Which of the following is a difference between trade receivables and note receivables?</w:t>
      </w:r>
    </w:p>
    <w:p>
      <w:pPr>
        <w:spacing w:after="100"/>
      </w:pPr>
      <w:r>
        <w:rPr>
          <w:rFonts w:ascii="Arial" w:cs="Arial" w:eastAsia="Arial" w:hAnsi="Arial"/>
          <w:sz w:val="22"/>
          <w:szCs w:val="22"/>
        </w:rPr>
        <w:t xml:space="preserve">A.  Only trade receivables relate to credit customers of a firm.</w:t>
      </w:r>
    </w:p>
    <w:p>
      <w:pPr>
        <w:spacing w:after="100"/>
      </w:pPr>
      <w:r>
        <w:rPr>
          <w:rFonts w:ascii="Arial" w:cs="Arial" w:eastAsia="Arial" w:hAnsi="Arial"/>
          <w:sz w:val="22"/>
          <w:szCs w:val="22"/>
        </w:rPr>
        <w:t xml:space="preserve">B.  Note receivables involve the payment of interest over a specified period.</w:t>
      </w:r>
    </w:p>
    <w:p>
      <w:pPr>
        <w:spacing w:after="100"/>
      </w:pPr>
      <w:r>
        <w:rPr>
          <w:rFonts w:ascii="Arial" w:cs="Arial" w:eastAsia="Arial" w:hAnsi="Arial"/>
          <w:sz w:val="22"/>
          <w:szCs w:val="22"/>
        </w:rPr>
        <w:t xml:space="preserve">C.  Trade receivables are classified as current asset while note receivables are recorded as non-current assets.</w:t>
      </w:r>
    </w:p>
    <w:p>
      <w:pPr>
        <w:spacing w:after="100"/>
      </w:pPr>
      <w:r>
        <w:rPr>
          <w:rFonts w:ascii="Arial" w:cs="Arial" w:eastAsia="Arial" w:hAnsi="Arial"/>
          <w:sz w:val="22"/>
          <w:szCs w:val="22"/>
        </w:rPr>
        <w:t xml:space="preserve">D.  Only trade receivables require prompt payment of any outstanding amount.</w:t>
      </w:r>
    </w:p>
    <w:p>
      <w:r>
        <w:rPr>
          <w:rFonts w:ascii="Arial" w:cs="Arial" w:eastAsia="Arial" w:hAnsi="Arial"/>
        </w:rPr>
        <w:t xml:space="preserve"> </w:t>
      </w:r>
    </w:p>
    <w:p>
      <w:pPr>
        <w:spacing w:after="100"/>
      </w:pPr>
      <w:r>
        <w:rPr>
          <w:rFonts w:ascii="Arial" w:cs="Arial" w:eastAsia="Arial" w:hAnsi="Arial"/>
          <w:b/>
          <w:bCs/>
          <w:sz w:val="22"/>
          <w:szCs w:val="22"/>
        </w:rPr>
        <w:t xml:space="preserve">(b)  At 31 December 2019, Parker Co was owed $264,500 by its customers. Upon review, the business feels that 7% of the amount owed may not be recoverable. How should receivables be reported on the SOFP as at 31 December 2019?</w:t>
      </w:r>
    </w:p>
    <w:p>
      <w:pPr>
        <w:spacing w:after="100"/>
      </w:pPr>
      <w:r>
        <w:rPr>
          <w:rFonts w:ascii="Arial" w:cs="Arial" w:eastAsia="Arial" w:hAnsi="Arial"/>
          <w:sz w:val="22"/>
          <w:szCs w:val="22"/>
        </w:rPr>
        <w:t xml:space="preserve">A.  Current asset of $264,500 and current liability of $18,515</w:t>
      </w:r>
    </w:p>
    <w:p>
      <w:pPr>
        <w:spacing w:after="100"/>
      </w:pPr>
      <w:r>
        <w:rPr>
          <w:rFonts w:ascii="Arial" w:cs="Arial" w:eastAsia="Arial" w:hAnsi="Arial"/>
          <w:sz w:val="22"/>
          <w:szCs w:val="22"/>
        </w:rPr>
        <w:t xml:space="preserve">B.  Current asset of $264,500</w:t>
      </w:r>
    </w:p>
    <w:p>
      <w:pPr>
        <w:spacing w:after="100"/>
      </w:pPr>
      <w:r>
        <w:rPr>
          <w:rFonts w:ascii="Arial" w:cs="Arial" w:eastAsia="Arial" w:hAnsi="Arial"/>
          <w:sz w:val="22"/>
          <w:szCs w:val="22"/>
        </w:rPr>
        <w:t xml:space="preserve">C.  Current asset of $245,985 and non-current asset of $18,515</w:t>
      </w:r>
    </w:p>
    <w:p>
      <w:pPr>
        <w:spacing w:after="100"/>
      </w:pPr>
      <w:r>
        <w:rPr>
          <w:rFonts w:ascii="Arial" w:cs="Arial" w:eastAsia="Arial" w:hAnsi="Arial"/>
          <w:sz w:val="22"/>
          <w:szCs w:val="22"/>
        </w:rPr>
        <w:t xml:space="preserve">D.  Current asset of $245,985</w:t>
      </w:r>
    </w:p>
    <w:p>
      <w:r>
        <w:rPr>
          <w:rFonts w:ascii="Arial" w:cs="Arial" w:eastAsia="Arial" w:hAnsi="Arial"/>
        </w:rPr>
        <w:t xml:space="preserve"> </w:t>
      </w:r>
    </w:p>
    <w:p>
      <w:pPr>
        <w:spacing w:after="100"/>
      </w:pPr>
      <w:r>
        <w:rPr>
          <w:rFonts w:ascii="Arial" w:cs="Arial" w:eastAsia="Arial" w:hAnsi="Arial"/>
          <w:b/>
          <w:bCs/>
          <w:sz w:val="22"/>
          <w:szCs w:val="22"/>
        </w:rPr>
        <w:t xml:space="preserve">(c)  Which of the following best describes the possible consequence of a firm omitting the allowance for receivables account at the end of its first year of operations?</w:t>
      </w:r>
    </w:p>
    <w:p>
      <w:pPr>
        <w:spacing w:after="100"/>
      </w:pPr>
      <w:r>
        <w:rPr>
          <w:rFonts w:ascii="Arial" w:cs="Arial" w:eastAsia="Arial" w:hAnsi="Arial"/>
          <w:sz w:val="22"/>
          <w:szCs w:val="22"/>
        </w:rPr>
        <w:t xml:space="preserve">A.  Net trade receivables may be understated.</w:t>
      </w:r>
    </w:p>
    <w:p>
      <w:pPr>
        <w:spacing w:after="100"/>
      </w:pPr>
      <w:r>
        <w:rPr>
          <w:rFonts w:ascii="Arial" w:cs="Arial" w:eastAsia="Arial" w:hAnsi="Arial"/>
          <w:sz w:val="22"/>
          <w:szCs w:val="22"/>
        </w:rPr>
        <w:t xml:space="preserve">B.  Total liabilities may be understated.</w:t>
      </w:r>
    </w:p>
    <w:p>
      <w:pPr>
        <w:spacing w:after="100"/>
      </w:pPr>
      <w:r>
        <w:rPr>
          <w:rFonts w:ascii="Arial" w:cs="Arial" w:eastAsia="Arial" w:hAnsi="Arial"/>
          <w:sz w:val="22"/>
          <w:szCs w:val="22"/>
        </w:rPr>
        <w:t xml:space="preserve">C.  Net profit may be overstated.</w:t>
      </w:r>
    </w:p>
    <w:p>
      <w:pPr>
        <w:spacing w:after="100"/>
      </w:pPr>
      <w:r>
        <w:rPr>
          <w:rFonts w:ascii="Arial" w:cs="Arial" w:eastAsia="Arial" w:hAnsi="Arial"/>
          <w:sz w:val="22"/>
          <w:szCs w:val="22"/>
        </w:rPr>
        <w:t xml:space="preserve">D.  Total revenue may be overstated.</w:t>
      </w:r>
    </w:p>
    <w:p>
      <w:r>
        <w:rPr>
          <w:rFonts w:ascii="Arial" w:cs="Arial" w:eastAsia="Arial" w:hAnsi="Arial"/>
        </w:rPr>
        <w:t xml:space="preserve"> </w:t>
      </w:r>
    </w:p>
    <w:p>
      <w:pPr>
        <w:spacing w:after="100"/>
      </w:pPr>
      <w:r>
        <w:rPr>
          <w:rFonts w:ascii="Arial" w:cs="Arial" w:eastAsia="Arial" w:hAnsi="Arial"/>
          <w:b/>
          <w:bCs/>
          <w:sz w:val="22"/>
          <w:szCs w:val="22"/>
        </w:rPr>
        <w:t xml:space="preserve">(d)  At the end of the current financial year, the unadjusted balance on Anthony's receivables account was $365,200. Discount allowed of $9,700 and irrecoverable debts written off of $8,400 had not been recorded. Anthony also estimates his receivables allowance to be 4% of the outstanding receivables balance. If the opening allowance was $12,400, what is the amount of irrecoverable debts charged to the income statement?</w:t>
      </w:r>
    </w:p>
    <w:p>
      <w:pPr>
        <w:spacing w:after="100"/>
      </w:pPr>
      <w:r>
        <w:rPr>
          <w:rFonts w:ascii="Arial" w:cs="Arial" w:eastAsia="Arial" w:hAnsi="Arial"/>
          <w:sz w:val="22"/>
          <w:szCs w:val="22"/>
        </w:rPr>
        <w:t xml:space="preserve">A.  $9,884</w:t>
      </w:r>
    </w:p>
    <w:p>
      <w:pPr>
        <w:spacing w:after="100"/>
      </w:pPr>
      <w:r>
        <w:rPr>
          <w:rFonts w:ascii="Arial" w:cs="Arial" w:eastAsia="Arial" w:hAnsi="Arial"/>
          <w:sz w:val="22"/>
          <w:szCs w:val="22"/>
        </w:rPr>
        <w:t xml:space="preserve">B.  $14,608</w:t>
      </w:r>
    </w:p>
    <w:p>
      <w:pPr>
        <w:spacing w:after="100"/>
      </w:pPr>
      <w:r>
        <w:rPr>
          <w:rFonts w:ascii="Arial" w:cs="Arial" w:eastAsia="Arial" w:hAnsi="Arial"/>
          <w:sz w:val="22"/>
          <w:szCs w:val="22"/>
        </w:rPr>
        <w:t xml:space="preserve">C.  $13,884</w:t>
      </w:r>
    </w:p>
    <w:p>
      <w:pPr>
        <w:spacing w:after="100"/>
      </w:pPr>
      <w:r>
        <w:rPr>
          <w:rFonts w:ascii="Arial" w:cs="Arial" w:eastAsia="Arial" w:hAnsi="Arial"/>
          <w:sz w:val="22"/>
          <w:szCs w:val="22"/>
        </w:rPr>
        <w:t xml:space="preserve">D.  $23,008</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Answers:</w:t>
      </w:r>
    </w:p>
    <w:p>
      <w:r>
        <w:br w:type="page"/>
      </w:r>
    </w:p>
    <w:p>
      <w:pPr>
        <w:pBdr>
          <w:bottom w:val="single" w:color="2E75B6" w:sz="12" w:space="6"/>
        </w:pBdr>
        <w:spacing w:after="240" w:before="0"/>
      </w:pPr>
      <w:r>
        <w:rPr>
          <w:rFonts w:ascii="Arial" w:cs="Arial" w:eastAsia="Arial" w:hAnsi="Arial"/>
          <w:b/>
          <w:bCs/>
          <w:sz w:val="28"/>
          <w:szCs w:val="28"/>
        </w:rPr>
        <w:t xml:space="preserve">Question 2   —   Max Co Receivables</w:t>
      </w:r>
      <w:r>
        <w:rPr>
          <w:rFonts w:ascii="Arial" w:cs="Arial" w:eastAsia="Arial" w:hAnsi="Arial"/>
          <w:i/>
          <w:iCs/>
          <w:sz w:val="22"/>
          <w:szCs w:val="22"/>
        </w:rPr>
        <w:t xml:space="preserve">     (20 marks)</w:t>
      </w:r>
    </w:p>
    <w:p>
      <w:pPr>
        <w:spacing w:after="100"/>
      </w:pPr>
      <w:r>
        <w:rPr>
          <w:rFonts w:ascii="Arial" w:cs="Arial" w:eastAsia="Arial" w:hAnsi="Arial"/>
          <w:sz w:val="22"/>
          <w:szCs w:val="22"/>
        </w:rPr>
        <w:t xml:space="preserve">During the year ended 30 June 2019, Max Co had the following transactions:</w:t>
      </w:r>
    </w:p>
    <w:p>
      <w:pPr>
        <w:spacing w:after="100"/>
      </w:pPr>
      <w:r>
        <w:rPr>
          <w:rFonts w:ascii="Arial" w:cs="Arial" w:eastAsia="Arial" w:hAnsi="Arial"/>
          <w:sz w:val="22"/>
          <w:szCs w:val="22"/>
        </w:rPr>
        <w:t xml:space="preserve">•   Total sales of $846,000, 75% of which were made on credit.</w:t>
      </w:r>
    </w:p>
    <w:p>
      <w:pPr>
        <w:spacing w:after="100"/>
      </w:pPr>
      <w:r>
        <w:rPr>
          <w:rFonts w:ascii="Arial" w:cs="Arial" w:eastAsia="Arial" w:hAnsi="Arial"/>
          <w:sz w:val="22"/>
          <w:szCs w:val="22"/>
        </w:rPr>
        <w:t xml:space="preserve">•   Credit customers paid him $425,100 after deducting cash discount of $10,500.</w:t>
      </w:r>
    </w:p>
    <w:p>
      <w:pPr>
        <w:spacing w:after="100"/>
      </w:pPr>
      <w:r>
        <w:rPr>
          <w:rFonts w:ascii="Arial" w:cs="Arial" w:eastAsia="Arial" w:hAnsi="Arial"/>
          <w:sz w:val="22"/>
          <w:szCs w:val="22"/>
        </w:rPr>
        <w:t xml:space="preserve">•   Goods sold for $12,800 were returned by credit customers.</w:t>
      </w:r>
    </w:p>
    <w:p>
      <w:pPr>
        <w:spacing w:after="100"/>
      </w:pPr>
      <w:r>
        <w:rPr>
          <w:rFonts w:ascii="Arial" w:cs="Arial" w:eastAsia="Arial" w:hAnsi="Arial"/>
          <w:sz w:val="22"/>
          <w:szCs w:val="22"/>
        </w:rPr>
        <w:t xml:space="preserve">•   $97,800 of debt was written off as irrecoverable.</w:t>
      </w:r>
    </w:p>
    <w:p>
      <w:r>
        <w:rPr>
          <w:rFonts w:ascii="Arial" w:cs="Arial" w:eastAsia="Arial" w:hAnsi="Arial"/>
        </w:rPr>
        <w:t xml:space="preserve"> </w:t>
      </w:r>
    </w:p>
    <w:p>
      <w:pPr>
        <w:spacing w:after="100"/>
      </w:pPr>
      <w:r>
        <w:rPr>
          <w:rFonts w:ascii="Arial" w:cs="Arial" w:eastAsia="Arial" w:hAnsi="Arial"/>
          <w:sz w:val="22"/>
          <w:szCs w:val="22"/>
        </w:rPr>
        <w:t xml:space="preserve">On 1 July 2018, the company had the following balances:</w:t>
      </w:r>
    </w:p>
    <w:p>
      <w:pPr>
        <w:spacing w:after="100"/>
      </w:pPr>
      <w:r>
        <w:rPr>
          <w:rFonts w:ascii="Arial" w:cs="Arial" w:eastAsia="Arial" w:hAnsi="Arial"/>
          <w:sz w:val="22"/>
          <w:szCs w:val="22"/>
        </w:rPr>
        <w:t xml:space="preserve">        Trade receivables                 $285,600</w:t>
      </w:r>
    </w:p>
    <w:p>
      <w:pPr>
        <w:spacing w:after="100"/>
      </w:pPr>
      <w:r>
        <w:rPr>
          <w:rFonts w:ascii="Arial" w:cs="Arial" w:eastAsia="Arial" w:hAnsi="Arial"/>
          <w:sz w:val="22"/>
          <w:szCs w:val="22"/>
        </w:rPr>
        <w:t xml:space="preserve">        Allowance for receivables   $17,800</w:t>
      </w:r>
    </w:p>
    <w:p>
      <w:r>
        <w:rPr>
          <w:rFonts w:ascii="Arial" w:cs="Arial" w:eastAsia="Arial" w:hAnsi="Arial"/>
        </w:rPr>
        <w:t xml:space="preserve"> </w:t>
      </w:r>
    </w:p>
    <w:p>
      <w:pPr>
        <w:spacing w:after="100"/>
      </w:pPr>
      <w:r>
        <w:rPr>
          <w:rFonts w:ascii="Arial" w:cs="Arial" w:eastAsia="Arial" w:hAnsi="Arial"/>
          <w:sz w:val="22"/>
          <w:szCs w:val="22"/>
        </w:rPr>
        <w:t xml:space="preserve">At year-end, Max Co decided to make an allowance for 5% of outstanding receivables.</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What amounts are shown on Max Co's Statement of Financial Position in respect of receivables, and what are the charges to the Income Statement for irrecoverable debt expense? Show your workings clearly.</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w:t>
      </w:r>
    </w:p>
    <w:p>
      <w:r>
        <w:br w:type="page"/>
      </w:r>
    </w:p>
    <w:p>
      <w:pPr>
        <w:pBdr>
          <w:bottom w:val="single" w:color="2E75B6" w:sz="12" w:space="6"/>
        </w:pBdr>
        <w:spacing w:after="240" w:before="0"/>
      </w:pPr>
      <w:r>
        <w:rPr>
          <w:rFonts w:ascii="Arial" w:cs="Arial" w:eastAsia="Arial" w:hAnsi="Arial"/>
          <w:b/>
          <w:bCs/>
          <w:sz w:val="28"/>
          <w:szCs w:val="28"/>
        </w:rPr>
        <w:t xml:space="preserve">Question 3   —   VMovers Receivables  [EQP May 2025 Q1]</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VMovers had receivables totaled $412,000 as at 31 March 2025. Allowance for receivables account had a balance of $35,000 before adjustment. It is estimated that 10% of the receivables may not be collectible due to disputes with customers.</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Show how Trade receivables is presented in the Statement of Financial Position of VMovers as at 31 March 2025. Prepare any journal entry necessary to update the Allowance for receivable account.   (11 marks)</w:t>
      </w:r>
    </w:p>
    <w:p>
      <w:r>
        <w:rPr>
          <w:rFonts w:ascii="Arial" w:cs="Arial" w:eastAsia="Arial" w:hAnsi="Arial"/>
        </w:rPr>
        <w:t xml:space="preserve"> </w:t>
      </w:r>
    </w:p>
    <w:p>
      <w:pPr>
        <w:spacing w:after="100"/>
      </w:pPr>
      <w:r>
        <w:rPr>
          <w:rFonts w:ascii="Arial" w:cs="Arial" w:eastAsia="Arial" w:hAnsi="Arial"/>
          <w:sz w:val="22"/>
          <w:szCs w:val="22"/>
        </w:rPr>
        <w:t xml:space="preserve">(b)  Prepare journal entries for the following 2 events that happened subsequent to 31 March 2025:   (7 marks)</w:t>
      </w:r>
    </w:p>
    <w:p>
      <w:pPr>
        <w:spacing w:after="100"/>
      </w:pPr>
      <w:r>
        <w:rPr>
          <w:rFonts w:ascii="Arial" w:cs="Arial" w:eastAsia="Arial" w:hAnsi="Arial"/>
          <w:sz w:val="22"/>
          <w:szCs w:val="22"/>
        </w:rPr>
        <w:t xml:space="preserve">       Event 1:  Client 023 was confirmed bankrupt and its outstanding debt of $3,700 to be written off in VMovers' book.</w:t>
      </w:r>
    </w:p>
    <w:p>
      <w:pPr>
        <w:spacing w:after="100"/>
      </w:pPr>
      <w:r>
        <w:rPr>
          <w:rFonts w:ascii="Arial" w:cs="Arial" w:eastAsia="Arial" w:hAnsi="Arial"/>
          <w:sz w:val="22"/>
          <w:szCs w:val="22"/>
        </w:rPr>
        <w:t xml:space="preserve">       Event 2:  Recovered $12,000 from a debt that was written off in 2024. Show how the receivable is reinstated before receiving the amount.</w:t>
      </w:r>
    </w:p>
    <w:p>
      <w:r>
        <w:rPr>
          <w:rFonts w:ascii="Arial" w:cs="Arial" w:eastAsia="Arial" w:hAnsi="Arial"/>
        </w:rPr>
        <w:t xml:space="preserve"> </w:t>
      </w:r>
    </w:p>
    <w:p>
      <w:pPr>
        <w:spacing w:after="100"/>
      </w:pPr>
      <w:r>
        <w:rPr>
          <w:rFonts w:ascii="Arial" w:cs="Arial" w:eastAsia="Arial" w:hAnsi="Arial"/>
          <w:sz w:val="22"/>
          <w:szCs w:val="22"/>
        </w:rPr>
        <w:t xml:space="preserve">(c)  Briefly explain how the Direct write-off method differs from the Allowance method in the following areas:   (7 marks)</w:t>
      </w:r>
    </w:p>
    <w:p>
      <w:pPr>
        <w:spacing w:after="100"/>
      </w:pPr>
      <w:r>
        <w:rPr>
          <w:rFonts w:ascii="Arial" w:cs="Arial" w:eastAsia="Arial" w:hAnsi="Arial"/>
          <w:sz w:val="22"/>
          <w:szCs w:val="22"/>
        </w:rPr>
        <w:t xml:space="preserve">       (i)   Type of uncollectible debt: actual or estimated</w:t>
      </w:r>
    </w:p>
    <w:p>
      <w:pPr>
        <w:spacing w:after="100"/>
      </w:pPr>
      <w:r>
        <w:rPr>
          <w:rFonts w:ascii="Arial" w:cs="Arial" w:eastAsia="Arial" w:hAnsi="Arial"/>
          <w:sz w:val="22"/>
          <w:szCs w:val="22"/>
        </w:rPr>
        <w:t xml:space="preserve">       (ii)  Impact on profit</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 (use 2 pages if needed):</w:t>
      </w:r>
    </w:p>
    <w:p>
      <w:r>
        <w:br w:type="page"/>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pBdr>
          <w:bottom w:val="single" w:color="2E75B6" w:sz="12" w:space="6"/>
        </w:pBdr>
        <w:spacing w:after="240" w:before="0"/>
      </w:pPr>
      <w:r>
        <w:rPr>
          <w:rFonts w:ascii="Arial" w:cs="Arial" w:eastAsia="Arial" w:hAnsi="Arial"/>
          <w:b/>
          <w:bCs/>
          <w:sz w:val="28"/>
          <w:szCs w:val="28"/>
        </w:rPr>
        <w:t xml:space="preserve">Question 4   —   Eugene Limited Receivables  [EQP Nov 2025 Q1]</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Eugene Limited has the following balances in its records related to its receivables as at 1 January 2025:</w:t>
      </w:r>
    </w:p>
    <w:p>
      <w:pPr>
        <w:spacing w:after="100"/>
      </w:pPr>
      <w:r>
        <w:rPr>
          <w:rFonts w:ascii="Arial" w:cs="Arial" w:eastAsia="Arial" w:hAnsi="Arial"/>
          <w:sz w:val="22"/>
          <w:szCs w:val="22"/>
        </w:rPr>
        <w:t xml:space="preserve">        Trade receivables                  $623,800</w:t>
      </w:r>
    </w:p>
    <w:p>
      <w:pPr>
        <w:spacing w:after="100"/>
      </w:pPr>
      <w:r>
        <w:rPr>
          <w:rFonts w:ascii="Arial" w:cs="Arial" w:eastAsia="Arial" w:hAnsi="Arial"/>
          <w:sz w:val="22"/>
          <w:szCs w:val="22"/>
        </w:rPr>
        <w:t xml:space="preserve">        Allowance for receivables    $21,952</w:t>
      </w:r>
    </w:p>
    <w:p>
      <w:r>
        <w:rPr>
          <w:rFonts w:ascii="Arial" w:cs="Arial" w:eastAsia="Arial" w:hAnsi="Arial"/>
        </w:rPr>
        <w:t xml:space="preserve"> </w:t>
      </w:r>
    </w:p>
    <w:p>
      <w:pPr>
        <w:spacing w:after="100"/>
      </w:pPr>
      <w:r>
        <w:rPr>
          <w:rFonts w:ascii="Arial" w:cs="Arial" w:eastAsia="Arial" w:hAnsi="Arial"/>
          <w:sz w:val="22"/>
          <w:szCs w:val="22"/>
        </w:rPr>
        <w:t xml:space="preserve">During the year ended 31 December 2025, the following transactions took place:</w:t>
      </w:r>
    </w:p>
    <w:p>
      <w:pPr>
        <w:spacing w:after="100"/>
      </w:pPr>
      <w:r>
        <w:rPr>
          <w:rFonts w:ascii="Arial" w:cs="Arial" w:eastAsia="Arial" w:hAnsi="Arial"/>
          <w:sz w:val="22"/>
          <w:szCs w:val="22"/>
        </w:rPr>
        <w:t xml:space="preserve">•   Total sales of $1,150,950 (including cash sales of $278,200)</w:t>
      </w:r>
    </w:p>
    <w:p>
      <w:pPr>
        <w:spacing w:after="100"/>
      </w:pPr>
      <w:r>
        <w:rPr>
          <w:rFonts w:ascii="Arial" w:cs="Arial" w:eastAsia="Arial" w:hAnsi="Arial"/>
          <w:sz w:val="22"/>
          <w:szCs w:val="22"/>
        </w:rPr>
        <w:t xml:space="preserve">•   Payments received from credit customers amounted to $994,500</w:t>
      </w:r>
    </w:p>
    <w:p>
      <w:pPr>
        <w:spacing w:after="100"/>
      </w:pPr>
      <w:r>
        <w:rPr>
          <w:rFonts w:ascii="Arial" w:cs="Arial" w:eastAsia="Arial" w:hAnsi="Arial"/>
          <w:sz w:val="22"/>
          <w:szCs w:val="22"/>
        </w:rPr>
        <w:t xml:space="preserve">•   $30,170 of debt was written off as irrecoverable</w:t>
      </w:r>
    </w:p>
    <w:p>
      <w:r>
        <w:rPr>
          <w:rFonts w:ascii="Arial" w:cs="Arial" w:eastAsia="Arial" w:hAnsi="Arial"/>
        </w:rPr>
        <w:t xml:space="preserve"> </w:t>
      </w:r>
    </w:p>
    <w:p>
      <w:pPr>
        <w:spacing w:after="100"/>
      </w:pPr>
      <w:r>
        <w:rPr>
          <w:rFonts w:ascii="Arial" w:cs="Arial" w:eastAsia="Arial" w:hAnsi="Arial"/>
          <w:sz w:val="22"/>
          <w:szCs w:val="22"/>
        </w:rPr>
        <w:t xml:space="preserve">At the year-end, Eugene Limited decided to make an allowance for 5% of outstanding receivables.</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Record the journal entries for all the above transactions for the year ended 31 December 2025. Narrations are not required.   (13 marks)</w:t>
      </w:r>
    </w:p>
    <w:p>
      <w:r>
        <w:rPr>
          <w:rFonts w:ascii="Arial" w:cs="Arial" w:eastAsia="Arial" w:hAnsi="Arial"/>
        </w:rPr>
        <w:t xml:space="preserve"> </w:t>
      </w:r>
    </w:p>
    <w:p>
      <w:pPr>
        <w:spacing w:after="100"/>
      </w:pPr>
      <w:r>
        <w:rPr>
          <w:rFonts w:ascii="Arial" w:cs="Arial" w:eastAsia="Arial" w:hAnsi="Arial"/>
          <w:sz w:val="22"/>
          <w:szCs w:val="22"/>
        </w:rPr>
        <w:t xml:space="preserve">(b)  Prepare an extract of the Statement of Comprehensive Income for the year ended 31 December 2025 showing only the Expenses section. Show your workings clearly.   (5 marks)</w:t>
      </w:r>
    </w:p>
    <w:p>
      <w:r>
        <w:rPr>
          <w:rFonts w:ascii="Arial" w:cs="Arial" w:eastAsia="Arial" w:hAnsi="Arial"/>
        </w:rPr>
        <w:t xml:space="preserve"> </w:t>
      </w:r>
    </w:p>
    <w:p>
      <w:pPr>
        <w:spacing w:after="100"/>
      </w:pPr>
      <w:r>
        <w:rPr>
          <w:rFonts w:ascii="Arial" w:cs="Arial" w:eastAsia="Arial" w:hAnsi="Arial"/>
          <w:sz w:val="22"/>
          <w:szCs w:val="22"/>
        </w:rPr>
        <w:t xml:space="preserve">(c)  Prepare an extract of the Statement of Financial Position as at 31 December 2025 showing only the related accounts to Receivables. Show your workings clearly.   (7 marks)</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 (use 2 pages):</w:t>
      </w:r>
    </w:p>
    <w:p>
      <w:r>
        <w:br w:type="page"/>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spacing w:after="120" w:before="200"/>
      </w:pPr>
      <w:r>
        <w:rPr>
          <w:rFonts w:ascii="Arial" w:cs="Arial" w:eastAsia="Arial" w:hAnsi="Arial"/>
          <w:b/>
          <w:bCs/>
          <w:color w:val="2E75B6"/>
          <w:sz w:val="22"/>
          <w:szCs w:val="22"/>
        </w:rPr>
        <w:t xml:space="preserve">PART B  —  DEPRECIATION  (Q2 ARCHETYPE)</w:t>
      </w:r>
    </w:p>
    <w:p>
      <w:pPr>
        <w:pBdr>
          <w:bottom w:val="single" w:color="2E75B6" w:sz="12" w:space="6"/>
        </w:pBdr>
        <w:spacing w:after="240" w:before="0"/>
      </w:pPr>
      <w:r>
        <w:rPr>
          <w:rFonts w:ascii="Arial" w:cs="Arial" w:eastAsia="Arial" w:hAnsi="Arial"/>
          <w:b/>
          <w:bCs/>
          <w:sz w:val="28"/>
          <w:szCs w:val="28"/>
        </w:rPr>
        <w:t xml:space="preserve">Question 5   —   Depreciation Warm-Up (MCQ)</w:t>
      </w:r>
      <w:r>
        <w:rPr>
          <w:rFonts w:ascii="Arial" w:cs="Arial" w:eastAsia="Arial" w:hAnsi="Arial"/>
          <w:i/>
          <w:iCs/>
          <w:sz w:val="22"/>
          <w:szCs w:val="22"/>
        </w:rPr>
        <w:t xml:space="preserve">     (8 marks)</w:t>
      </w:r>
    </w:p>
    <w:p>
      <w:pPr>
        <w:spacing w:after="100"/>
      </w:pPr>
      <w:r>
        <w:rPr>
          <w:rFonts w:ascii="Arial" w:cs="Arial" w:eastAsia="Arial" w:hAnsi="Arial"/>
          <w:sz w:val="22"/>
          <w:szCs w:val="22"/>
        </w:rPr>
        <w:t xml:space="preserve">Answer all four parts. Circle the correct letter.</w:t>
      </w:r>
    </w:p>
    <w:p>
      <w:r>
        <w:rPr>
          <w:rFonts w:ascii="Arial" w:cs="Arial" w:eastAsia="Arial" w:hAnsi="Arial"/>
        </w:rPr>
        <w:t xml:space="preserve"> </w:t>
      </w:r>
    </w:p>
    <w:p>
      <w:pPr>
        <w:spacing w:after="100"/>
      </w:pPr>
      <w:r>
        <w:rPr>
          <w:rFonts w:ascii="Arial" w:cs="Arial" w:eastAsia="Arial" w:hAnsi="Arial"/>
          <w:b/>
          <w:bCs/>
          <w:sz w:val="22"/>
          <w:szCs w:val="22"/>
        </w:rPr>
        <w:t xml:space="preserve">(a)  When a business incurs capital expenditure, its financial records will involve a debit to:</w:t>
      </w:r>
    </w:p>
    <w:p>
      <w:pPr>
        <w:spacing w:after="100"/>
      </w:pPr>
      <w:r>
        <w:rPr>
          <w:rFonts w:ascii="Arial" w:cs="Arial" w:eastAsia="Arial" w:hAnsi="Arial"/>
          <w:sz w:val="22"/>
          <w:szCs w:val="22"/>
        </w:rPr>
        <w:t xml:space="preserve">A.  a capital account.</w:t>
      </w:r>
    </w:p>
    <w:p>
      <w:pPr>
        <w:spacing w:after="100"/>
      </w:pPr>
      <w:r>
        <w:rPr>
          <w:rFonts w:ascii="Arial" w:cs="Arial" w:eastAsia="Arial" w:hAnsi="Arial"/>
          <w:sz w:val="22"/>
          <w:szCs w:val="22"/>
        </w:rPr>
        <w:t xml:space="preserve">B.  an expense account.</w:t>
      </w:r>
    </w:p>
    <w:p>
      <w:pPr>
        <w:spacing w:after="100"/>
      </w:pPr>
      <w:r>
        <w:rPr>
          <w:rFonts w:ascii="Arial" w:cs="Arial" w:eastAsia="Arial" w:hAnsi="Arial"/>
          <w:sz w:val="22"/>
          <w:szCs w:val="22"/>
        </w:rPr>
        <w:t xml:space="preserve">C.  an asset account.</w:t>
      </w:r>
    </w:p>
    <w:p>
      <w:pPr>
        <w:spacing w:after="100"/>
      </w:pPr>
      <w:r>
        <w:rPr>
          <w:rFonts w:ascii="Arial" w:cs="Arial" w:eastAsia="Arial" w:hAnsi="Arial"/>
          <w:sz w:val="22"/>
          <w:szCs w:val="22"/>
        </w:rPr>
        <w:t xml:space="preserve">D.  a liability account.</w:t>
      </w:r>
    </w:p>
    <w:p>
      <w:r>
        <w:rPr>
          <w:rFonts w:ascii="Arial" w:cs="Arial" w:eastAsia="Arial" w:hAnsi="Arial"/>
        </w:rPr>
        <w:t xml:space="preserve"> </w:t>
      </w:r>
    </w:p>
    <w:p>
      <w:pPr>
        <w:spacing w:after="100"/>
      </w:pPr>
      <w:r>
        <w:rPr>
          <w:rFonts w:ascii="Arial" w:cs="Arial" w:eastAsia="Arial" w:hAnsi="Arial"/>
          <w:b/>
          <w:bCs/>
          <w:sz w:val="22"/>
          <w:szCs w:val="22"/>
        </w:rPr>
        <w:t xml:space="preserve">(b)  A new equipment was purchased for $80,000 on 1 April 2011. It has a useful life of 10 years, at the end of which it can be sold as scrap for $10,000. What is the depreciation expense for the year ended 31 December 2011 assuming that the straight-line method is used?</w:t>
      </w:r>
    </w:p>
    <w:p>
      <w:pPr>
        <w:spacing w:after="100"/>
      </w:pPr>
      <w:r>
        <w:rPr>
          <w:rFonts w:ascii="Arial" w:cs="Arial" w:eastAsia="Arial" w:hAnsi="Arial"/>
          <w:sz w:val="22"/>
          <w:szCs w:val="22"/>
        </w:rPr>
        <w:t xml:space="preserve">A.  $6,000</w:t>
      </w:r>
    </w:p>
    <w:p>
      <w:pPr>
        <w:spacing w:after="100"/>
      </w:pPr>
      <w:r>
        <w:rPr>
          <w:rFonts w:ascii="Arial" w:cs="Arial" w:eastAsia="Arial" w:hAnsi="Arial"/>
          <w:sz w:val="22"/>
          <w:szCs w:val="22"/>
        </w:rPr>
        <w:t xml:space="preserve">B.  $8,530</w:t>
      </w:r>
    </w:p>
    <w:p>
      <w:pPr>
        <w:spacing w:after="100"/>
      </w:pPr>
      <w:r>
        <w:rPr>
          <w:rFonts w:ascii="Arial" w:cs="Arial" w:eastAsia="Arial" w:hAnsi="Arial"/>
          <w:sz w:val="22"/>
          <w:szCs w:val="22"/>
        </w:rPr>
        <w:t xml:space="preserve">C.  $7,000</w:t>
      </w:r>
    </w:p>
    <w:p>
      <w:pPr>
        <w:spacing w:after="100"/>
      </w:pPr>
      <w:r>
        <w:rPr>
          <w:rFonts w:ascii="Arial" w:cs="Arial" w:eastAsia="Arial" w:hAnsi="Arial"/>
          <w:sz w:val="22"/>
          <w:szCs w:val="22"/>
        </w:rPr>
        <w:t xml:space="preserve">D.  $5,250</w:t>
      </w:r>
    </w:p>
    <w:p>
      <w:r>
        <w:rPr>
          <w:rFonts w:ascii="Arial" w:cs="Arial" w:eastAsia="Arial" w:hAnsi="Arial"/>
        </w:rPr>
        <w:t xml:space="preserve"> </w:t>
      </w:r>
    </w:p>
    <w:p>
      <w:pPr>
        <w:spacing w:after="100"/>
      </w:pPr>
      <w:r>
        <w:rPr>
          <w:rFonts w:ascii="Arial" w:cs="Arial" w:eastAsia="Arial" w:hAnsi="Arial"/>
          <w:b/>
          <w:bCs/>
          <w:sz w:val="22"/>
          <w:szCs w:val="22"/>
        </w:rPr>
        <w:t xml:space="preserve">(c)  An asset was purchased for $120,000 with a useful life of 10 years and residual value of $10,000. After two years of straight-line depreciation, it was determined that the remaining useful life was only 4 years with a residual value of $2,000. Calculate this year's depreciation using the revised amounts.</w:t>
      </w:r>
    </w:p>
    <w:p>
      <w:pPr>
        <w:spacing w:after="100"/>
      </w:pPr>
      <w:r>
        <w:rPr>
          <w:rFonts w:ascii="Arial" w:cs="Arial" w:eastAsia="Arial" w:hAnsi="Arial"/>
          <w:sz w:val="22"/>
          <w:szCs w:val="22"/>
        </w:rPr>
        <w:t xml:space="preserve">A.  $24,000</w:t>
      </w:r>
    </w:p>
    <w:p>
      <w:pPr>
        <w:spacing w:after="100"/>
      </w:pPr>
      <w:r>
        <w:rPr>
          <w:rFonts w:ascii="Arial" w:cs="Arial" w:eastAsia="Arial" w:hAnsi="Arial"/>
          <w:sz w:val="22"/>
          <w:szCs w:val="22"/>
        </w:rPr>
        <w:t xml:space="preserve">B.  $11,000</w:t>
      </w:r>
    </w:p>
    <w:p>
      <w:pPr>
        <w:spacing w:after="100"/>
      </w:pPr>
      <w:r>
        <w:rPr>
          <w:rFonts w:ascii="Arial" w:cs="Arial" w:eastAsia="Arial" w:hAnsi="Arial"/>
          <w:sz w:val="22"/>
          <w:szCs w:val="22"/>
        </w:rPr>
        <w:t xml:space="preserve">C.  $24,500</w:t>
      </w:r>
    </w:p>
    <w:p>
      <w:pPr>
        <w:spacing w:after="100"/>
      </w:pPr>
      <w:r>
        <w:rPr>
          <w:rFonts w:ascii="Arial" w:cs="Arial" w:eastAsia="Arial" w:hAnsi="Arial"/>
          <w:sz w:val="22"/>
          <w:szCs w:val="22"/>
        </w:rPr>
        <w:t xml:space="preserve">D.  $25,000</w:t>
      </w:r>
    </w:p>
    <w:p>
      <w:r>
        <w:rPr>
          <w:rFonts w:ascii="Arial" w:cs="Arial" w:eastAsia="Arial" w:hAnsi="Arial"/>
        </w:rPr>
        <w:t xml:space="preserve"> </w:t>
      </w:r>
    </w:p>
    <w:p>
      <w:pPr>
        <w:spacing w:after="100"/>
      </w:pPr>
      <w:r>
        <w:rPr>
          <w:rFonts w:ascii="Arial" w:cs="Arial" w:eastAsia="Arial" w:hAnsi="Arial"/>
          <w:b/>
          <w:bCs/>
          <w:sz w:val="22"/>
          <w:szCs w:val="22"/>
        </w:rPr>
        <w:t xml:space="preserve">(d)  In the financial year ended 30 September 2019, Martin sold his car for $5,600. The car had been bought on 1 October 2017 for $14,000 with depreciation calculated proportionately based on number of months of ownership. If Martin depreciates motor vehicles on the straight-line basis at 20% p.a., what is the profit or loss on disposal (to the nearest $1)?</w:t>
      </w:r>
    </w:p>
    <w:p>
      <w:pPr>
        <w:spacing w:after="100"/>
      </w:pPr>
      <w:r>
        <w:rPr>
          <w:rFonts w:ascii="Arial" w:cs="Arial" w:eastAsia="Arial" w:hAnsi="Arial"/>
          <w:sz w:val="22"/>
          <w:szCs w:val="22"/>
        </w:rPr>
        <w:t xml:space="preserve">A.  $5,600 profit</w:t>
      </w:r>
    </w:p>
    <w:p>
      <w:pPr>
        <w:spacing w:after="100"/>
      </w:pPr>
      <w:r>
        <w:rPr>
          <w:rFonts w:ascii="Arial" w:cs="Arial" w:eastAsia="Arial" w:hAnsi="Arial"/>
          <w:sz w:val="22"/>
          <w:szCs w:val="22"/>
        </w:rPr>
        <w:t xml:space="preserve">B.  $2,800 loss</w:t>
      </w:r>
    </w:p>
    <w:p>
      <w:pPr>
        <w:spacing w:after="100"/>
      </w:pPr>
      <w:r>
        <w:rPr>
          <w:rFonts w:ascii="Arial" w:cs="Arial" w:eastAsia="Arial" w:hAnsi="Arial"/>
          <w:sz w:val="22"/>
          <w:szCs w:val="22"/>
        </w:rPr>
        <w:t xml:space="preserve">C.  $5,600 loss</w:t>
      </w:r>
    </w:p>
    <w:p>
      <w:pPr>
        <w:spacing w:after="100"/>
      </w:pPr>
      <w:r>
        <w:rPr>
          <w:rFonts w:ascii="Arial" w:cs="Arial" w:eastAsia="Arial" w:hAnsi="Arial"/>
          <w:sz w:val="22"/>
          <w:szCs w:val="22"/>
        </w:rPr>
        <w:t xml:space="preserve">D.  $2,800 profit</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Answers:</w:t>
      </w:r>
    </w:p>
    <w:p>
      <w:r>
        <w:br w:type="page"/>
      </w:r>
    </w:p>
    <w:p>
      <w:pPr>
        <w:pBdr>
          <w:bottom w:val="single" w:color="2E75B6" w:sz="12" w:space="6"/>
        </w:pBdr>
        <w:spacing w:after="240" w:before="0"/>
      </w:pPr>
      <w:r>
        <w:rPr>
          <w:rFonts w:ascii="Arial" w:cs="Arial" w:eastAsia="Arial" w:hAnsi="Arial"/>
          <w:b/>
          <w:bCs/>
          <w:sz w:val="28"/>
          <w:szCs w:val="28"/>
        </w:rPr>
        <w:t xml:space="preserve">Question 6   —   Hargrave Ltd Motor Vehicles</w:t>
      </w:r>
      <w:r>
        <w:rPr>
          <w:rFonts w:ascii="Arial" w:cs="Arial" w:eastAsia="Arial" w:hAnsi="Arial"/>
          <w:i/>
          <w:iCs/>
          <w:sz w:val="22"/>
          <w:szCs w:val="22"/>
        </w:rPr>
        <w:t xml:space="preserve">     (20 marks)</w:t>
      </w:r>
    </w:p>
    <w:p>
      <w:pPr>
        <w:spacing w:after="100"/>
      </w:pPr>
      <w:r>
        <w:rPr>
          <w:rFonts w:ascii="Arial" w:cs="Arial" w:eastAsia="Arial" w:hAnsi="Arial"/>
          <w:sz w:val="22"/>
          <w:szCs w:val="22"/>
        </w:rPr>
        <w:t xml:space="preserve">At 31 May 2018, the following balances existed in the records of Hargrave Ltd:</w:t>
      </w:r>
    </w:p>
    <w:p>
      <w:pPr>
        <w:spacing w:after="100"/>
      </w:pPr>
      <w:r>
        <w:rPr>
          <w:rFonts w:ascii="Arial" w:cs="Arial" w:eastAsia="Arial" w:hAnsi="Arial"/>
          <w:sz w:val="22"/>
          <w:szCs w:val="22"/>
        </w:rPr>
        <w:t xml:space="preserve">        Motor vehicles:  Cost  $930,000      Accumulated depreciation  $560,000</w:t>
      </w:r>
    </w:p>
    <w:p>
      <w:r>
        <w:rPr>
          <w:rFonts w:ascii="Arial" w:cs="Arial" w:eastAsia="Arial" w:hAnsi="Arial"/>
        </w:rPr>
        <w:t xml:space="preserve"> </w:t>
      </w:r>
    </w:p>
    <w:p>
      <w:pPr>
        <w:spacing w:after="100"/>
      </w:pPr>
      <w:r>
        <w:rPr>
          <w:rFonts w:ascii="Arial" w:cs="Arial" w:eastAsia="Arial" w:hAnsi="Arial"/>
          <w:sz w:val="22"/>
          <w:szCs w:val="22"/>
        </w:rPr>
        <w:t xml:space="preserve">During the year ended 31 May 2019, the following transactions took place:</w:t>
      </w:r>
    </w:p>
    <w:p>
      <w:pPr>
        <w:spacing w:after="100"/>
      </w:pPr>
      <w:r>
        <w:rPr>
          <w:rFonts w:ascii="Arial" w:cs="Arial" w:eastAsia="Arial" w:hAnsi="Arial"/>
          <w:sz w:val="22"/>
          <w:szCs w:val="22"/>
        </w:rPr>
        <w:t xml:space="preserve">(1)  A delivery van of $85,000 was purchased on 1 June 2018 for delivering goods to the company's customers. Additional $5,000 was paid for testing and installation. Insurance coverage for a year was also purchased for $3,000.</w:t>
      </w:r>
    </w:p>
    <w:p>
      <w:pPr>
        <w:spacing w:after="100"/>
      </w:pPr>
      <w:r>
        <w:rPr>
          <w:rFonts w:ascii="Arial" w:cs="Arial" w:eastAsia="Arial" w:hAnsi="Arial"/>
          <w:sz w:val="22"/>
          <w:szCs w:val="22"/>
        </w:rPr>
        <w:t xml:space="preserve">(2)  An old vehicle with net book value of $73,000 was sold for $58,000. The vehicle had originally cost Hargrave $120,000.</w:t>
      </w:r>
    </w:p>
    <w:p>
      <w:r>
        <w:rPr>
          <w:rFonts w:ascii="Arial" w:cs="Arial" w:eastAsia="Arial" w:hAnsi="Arial"/>
        </w:rPr>
        <w:t xml:space="preserve"> </w:t>
      </w:r>
    </w:p>
    <w:p>
      <w:pPr>
        <w:spacing w:after="100"/>
      </w:pPr>
      <w:r>
        <w:rPr>
          <w:rFonts w:ascii="Arial" w:cs="Arial" w:eastAsia="Arial" w:hAnsi="Arial"/>
          <w:sz w:val="22"/>
          <w:szCs w:val="22"/>
        </w:rPr>
        <w:t xml:space="preserve">It is the company's policy to depreciate its plant and equipment on a straight-line basis at 10% of cost. A full year's depreciation is charged in the year of acquisition of an asset and none in the year of sale.</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Prepare journal entries for transactions (1) and (2).</w:t>
      </w:r>
    </w:p>
    <w:p>
      <w:pPr>
        <w:spacing w:after="100"/>
      </w:pPr>
      <w:r>
        <w:rPr>
          <w:rFonts w:ascii="Arial" w:cs="Arial" w:eastAsia="Arial" w:hAnsi="Arial"/>
          <w:sz w:val="22"/>
          <w:szCs w:val="22"/>
        </w:rPr>
        <w:t xml:space="preserve">(b)  Show the cost and accumulated depreciation of motor vehicles that should appear in the Statement of Financial Position of Hargrave Ltd as at 31 May 2019.</w:t>
      </w:r>
    </w:p>
    <w:p>
      <w:pPr>
        <w:spacing w:after="100"/>
      </w:pPr>
      <w:r>
        <w:rPr>
          <w:rFonts w:ascii="Arial" w:cs="Arial" w:eastAsia="Arial" w:hAnsi="Arial"/>
          <w:sz w:val="22"/>
          <w:szCs w:val="22"/>
        </w:rPr>
        <w:t xml:space="preserve">(c)  Show the figures relating to motor vehicles that would appear on the Statement of Comprehensive Income for the year ended 31 May 2019.</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w:t>
      </w:r>
    </w:p>
    <w:p>
      <w:r>
        <w:br w:type="page"/>
      </w:r>
    </w:p>
    <w:p>
      <w:pPr>
        <w:pBdr>
          <w:bottom w:val="single" w:color="2E75B6" w:sz="12" w:space="6"/>
        </w:pBdr>
        <w:spacing w:after="240" w:before="0"/>
      </w:pPr>
      <w:r>
        <w:rPr>
          <w:rFonts w:ascii="Arial" w:cs="Arial" w:eastAsia="Arial" w:hAnsi="Arial"/>
          <w:b/>
          <w:bCs/>
          <w:sz w:val="28"/>
          <w:szCs w:val="28"/>
        </w:rPr>
        <w:t xml:space="preserve">Question 7   —   Miko Marketing Depreciation  [EQP May 2025 Q2]</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At 31 March 2024, Miko Marketing had the following fixed assets:</w:t>
      </w:r>
    </w:p>
    <w:p>
      <w:r>
        <w:rPr>
          <w:rFonts w:ascii="Arial" w:cs="Arial" w:eastAsia="Arial" w:hAnsi="Arial"/>
        </w:rPr>
        <w:t xml:space="preserve"> </w:t>
      </w:r>
    </w:p>
    <w:p>
      <w:pPr>
        <w:spacing w:after="100"/>
      </w:pPr>
      <w:r>
        <w:rPr>
          <w:rFonts w:ascii="Arial" w:cs="Arial" w:eastAsia="Arial" w:hAnsi="Arial"/>
          <w:sz w:val="22"/>
          <w:szCs w:val="22"/>
        </w:rPr>
        <w:t xml:space="preserve">                                                   Furniture &amp; fittings      Equipment</w:t>
      </w:r>
    </w:p>
    <w:p>
      <w:pPr>
        <w:spacing w:after="100"/>
      </w:pPr>
      <w:r>
        <w:rPr>
          <w:rFonts w:ascii="Arial" w:cs="Arial" w:eastAsia="Arial" w:hAnsi="Arial"/>
          <w:sz w:val="22"/>
          <w:szCs w:val="22"/>
        </w:rPr>
        <w:t xml:space="preserve">        Cost                                       $330,000                      $280,000</w:t>
      </w:r>
    </w:p>
    <w:p>
      <w:pPr>
        <w:spacing w:after="100"/>
      </w:pPr>
      <w:r>
        <w:rPr>
          <w:rFonts w:ascii="Arial" w:cs="Arial" w:eastAsia="Arial" w:hAnsi="Arial"/>
          <w:sz w:val="22"/>
          <w:szCs w:val="22"/>
        </w:rPr>
        <w:t xml:space="preserve">        Accumulated depreciation       $160,000                      $76,000</w:t>
      </w:r>
    </w:p>
    <w:p>
      <w:pPr>
        <w:spacing w:after="100"/>
      </w:pPr>
      <w:r>
        <w:rPr>
          <w:rFonts w:ascii="Arial" w:cs="Arial" w:eastAsia="Arial" w:hAnsi="Arial"/>
          <w:sz w:val="22"/>
          <w:szCs w:val="22"/>
        </w:rPr>
        <w:t xml:space="preserve">        Depreciation method            Straight-line at 10%      Reducing balance</w:t>
      </w:r>
    </w:p>
    <w:p>
      <w:pPr>
        <w:spacing w:after="100"/>
      </w:pPr>
      <w:r>
        <w:rPr>
          <w:rFonts w:ascii="Arial" w:cs="Arial" w:eastAsia="Arial" w:hAnsi="Arial"/>
          <w:sz w:val="22"/>
          <w:szCs w:val="22"/>
        </w:rPr>
        <w:t xml:space="preserve">                                                   of cost                          at 20% of carrying value</w:t>
      </w:r>
    </w:p>
    <w:p>
      <w:r>
        <w:rPr>
          <w:rFonts w:ascii="Arial" w:cs="Arial" w:eastAsia="Arial" w:hAnsi="Arial"/>
        </w:rPr>
        <w:t xml:space="preserve"> </w:t>
      </w:r>
    </w:p>
    <w:p>
      <w:pPr>
        <w:spacing w:after="100"/>
      </w:pPr>
      <w:r>
        <w:rPr>
          <w:rFonts w:ascii="Arial" w:cs="Arial" w:eastAsia="Arial" w:hAnsi="Arial"/>
          <w:sz w:val="22"/>
          <w:szCs w:val="22"/>
        </w:rPr>
        <w:t xml:space="preserve">During the year, the business bought the following for its meeting room:</w:t>
      </w:r>
    </w:p>
    <w:p>
      <w:pPr>
        <w:spacing w:after="100"/>
      </w:pPr>
      <w:r>
        <w:rPr>
          <w:rFonts w:ascii="Arial" w:cs="Arial" w:eastAsia="Arial" w:hAnsi="Arial"/>
          <w:sz w:val="22"/>
          <w:szCs w:val="22"/>
        </w:rPr>
        <w:t xml:space="preserve">        1 April 2024   Equipment - Projector       $13,000</w:t>
      </w:r>
    </w:p>
    <w:p>
      <w:pPr>
        <w:spacing w:after="100"/>
      </w:pPr>
      <w:r>
        <w:rPr>
          <w:rFonts w:ascii="Arial" w:cs="Arial" w:eastAsia="Arial" w:hAnsi="Arial"/>
          <w:sz w:val="22"/>
          <w:szCs w:val="22"/>
        </w:rPr>
        <w:t xml:space="preserve">        1 July 2024     Tables &amp; chairs                  $9,000</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Prepare journal entries to record the depreciation for the year ended 31 March 2025 for:   (10 marks)</w:t>
      </w:r>
    </w:p>
    <w:p>
      <w:pPr>
        <w:spacing w:after="100"/>
      </w:pPr>
      <w:r>
        <w:rPr>
          <w:rFonts w:ascii="Arial" w:cs="Arial" w:eastAsia="Arial" w:hAnsi="Arial"/>
          <w:sz w:val="22"/>
          <w:szCs w:val="22"/>
        </w:rPr>
        <w:t xml:space="preserve">       (i)   Furniture &amp; fittings</w:t>
      </w:r>
    </w:p>
    <w:p>
      <w:pPr>
        <w:spacing w:after="100"/>
      </w:pPr>
      <w:r>
        <w:rPr>
          <w:rFonts w:ascii="Arial" w:cs="Arial" w:eastAsia="Arial" w:hAnsi="Arial"/>
          <w:sz w:val="22"/>
          <w:szCs w:val="22"/>
        </w:rPr>
        <w:t xml:space="preserve">       (ii)  Equipment</w:t>
      </w:r>
    </w:p>
    <w:p>
      <w:r>
        <w:rPr>
          <w:rFonts w:ascii="Arial" w:cs="Arial" w:eastAsia="Arial" w:hAnsi="Arial"/>
        </w:rPr>
        <w:t xml:space="preserve"> </w:t>
      </w:r>
    </w:p>
    <w:p>
      <w:pPr>
        <w:spacing w:after="100"/>
      </w:pPr>
      <w:r>
        <w:rPr>
          <w:rFonts w:ascii="Arial" w:cs="Arial" w:eastAsia="Arial" w:hAnsi="Arial"/>
          <w:sz w:val="22"/>
          <w:szCs w:val="22"/>
        </w:rPr>
        <w:t xml:space="preserve">(b)  Show the Fixed Assets section in the Statement of Financial Position of Miko Marketing as at 31 March 2025.   (9 marks)</w:t>
      </w:r>
    </w:p>
    <w:p>
      <w:r>
        <w:rPr>
          <w:rFonts w:ascii="Arial" w:cs="Arial" w:eastAsia="Arial" w:hAnsi="Arial"/>
        </w:rPr>
        <w:t xml:space="preserve"> </w:t>
      </w:r>
    </w:p>
    <w:p>
      <w:pPr>
        <w:spacing w:after="100"/>
      </w:pPr>
      <w:r>
        <w:rPr>
          <w:rFonts w:ascii="Arial" w:cs="Arial" w:eastAsia="Arial" w:hAnsi="Arial"/>
          <w:sz w:val="22"/>
          <w:szCs w:val="22"/>
        </w:rPr>
        <w:t xml:space="preserve">(c)  Explain capital expenditure and revenue expenditure relating to fixed assets, including their accounting treatment.   (6 marks)</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 (use 2 pages):</w:t>
      </w:r>
    </w:p>
    <w:p>
      <w:r>
        <w:br w:type="page"/>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pBdr>
          <w:bottom w:val="single" w:color="2E75B6" w:sz="12" w:space="6"/>
        </w:pBdr>
        <w:spacing w:after="240" w:before="0"/>
      </w:pPr>
      <w:r>
        <w:rPr>
          <w:rFonts w:ascii="Arial" w:cs="Arial" w:eastAsia="Arial" w:hAnsi="Arial"/>
          <w:b/>
          <w:bCs/>
          <w:sz w:val="28"/>
          <w:szCs w:val="28"/>
        </w:rPr>
        <w:t xml:space="preserve">Question 8   —   Vista Trading Depreciation  [EQP Nov 2025 Q2]</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At 1 July 2024, Vista Trading had the following fixed assets:</w:t>
      </w:r>
    </w:p>
    <w:p>
      <w:pPr>
        <w:spacing w:after="100"/>
      </w:pPr>
      <w:r>
        <w:rPr>
          <w:rFonts w:ascii="Arial" w:cs="Arial" w:eastAsia="Arial" w:hAnsi="Arial"/>
          <w:sz w:val="22"/>
          <w:szCs w:val="22"/>
        </w:rPr>
        <w:t xml:space="preserve">        Motor vehicles:        Cost  $285,000     Accumulated depreciation  $52,000</w:t>
      </w:r>
    </w:p>
    <w:p>
      <w:pPr>
        <w:spacing w:after="100"/>
      </w:pPr>
      <w:r>
        <w:rPr>
          <w:rFonts w:ascii="Arial" w:cs="Arial" w:eastAsia="Arial" w:hAnsi="Arial"/>
          <w:sz w:val="22"/>
          <w:szCs w:val="22"/>
        </w:rPr>
        <w:t xml:space="preserve">        Computer equipment:   Cost  $174,000     Accumulated depreciation  $48,285</w:t>
      </w:r>
    </w:p>
    <w:p>
      <w:r>
        <w:rPr>
          <w:rFonts w:ascii="Arial" w:cs="Arial" w:eastAsia="Arial" w:hAnsi="Arial"/>
        </w:rPr>
        <w:t xml:space="preserve"> </w:t>
      </w:r>
    </w:p>
    <w:p>
      <w:pPr>
        <w:spacing w:after="100"/>
      </w:pPr>
      <w:r>
        <w:rPr>
          <w:rFonts w:ascii="Arial" w:cs="Arial" w:eastAsia="Arial" w:hAnsi="Arial"/>
          <w:sz w:val="22"/>
          <w:szCs w:val="22"/>
        </w:rPr>
        <w:t xml:space="preserve">On 1 July 2024, the business purchased 5 new laptops costing $2,000 each. Additional $200 was paid for delivery and $500 was paid for a 1-year maintenance contract.</w:t>
      </w:r>
    </w:p>
    <w:p>
      <w:r>
        <w:rPr>
          <w:rFonts w:ascii="Arial" w:cs="Arial" w:eastAsia="Arial" w:hAnsi="Arial"/>
        </w:rPr>
        <w:t xml:space="preserve"> </w:t>
      </w:r>
    </w:p>
    <w:p>
      <w:pPr>
        <w:spacing w:after="100"/>
      </w:pPr>
      <w:r>
        <w:rPr>
          <w:rFonts w:ascii="Arial" w:cs="Arial" w:eastAsia="Arial" w:hAnsi="Arial"/>
          <w:sz w:val="22"/>
          <w:szCs w:val="22"/>
        </w:rPr>
        <w:t xml:space="preserve">It is the company's policy to depreciate its Motor vehicles on a straight-line basis. The Motor vehicles have a 10-year useful life and a residual value of $25,000. Computer equipment is to be depreciated at the rate of 15% using the reducing-balance method.</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Explain the concept of depreciation and its accounting treatment.   (3 marks)</w:t>
      </w:r>
    </w:p>
    <w:p>
      <w:r>
        <w:rPr>
          <w:rFonts w:ascii="Arial" w:cs="Arial" w:eastAsia="Arial" w:hAnsi="Arial"/>
        </w:rPr>
        <w:t xml:space="preserve"> </w:t>
      </w:r>
    </w:p>
    <w:p>
      <w:pPr>
        <w:spacing w:after="100"/>
      </w:pPr>
      <w:r>
        <w:rPr>
          <w:rFonts w:ascii="Arial" w:cs="Arial" w:eastAsia="Arial" w:hAnsi="Arial"/>
          <w:sz w:val="22"/>
          <w:szCs w:val="22"/>
        </w:rPr>
        <w:t xml:space="preserve">(b)  Prepare journal entries to record the depreciation for the year ended 30 June 2025 (show workings):   (10 marks)</w:t>
      </w:r>
    </w:p>
    <w:p>
      <w:pPr>
        <w:spacing w:after="100"/>
      </w:pPr>
      <w:r>
        <w:rPr>
          <w:rFonts w:ascii="Arial" w:cs="Arial" w:eastAsia="Arial" w:hAnsi="Arial"/>
          <w:sz w:val="22"/>
          <w:szCs w:val="22"/>
        </w:rPr>
        <w:t xml:space="preserve">       (i)   Motor vehicles</w:t>
      </w:r>
    </w:p>
    <w:p>
      <w:pPr>
        <w:spacing w:after="100"/>
      </w:pPr>
      <w:r>
        <w:rPr>
          <w:rFonts w:ascii="Arial" w:cs="Arial" w:eastAsia="Arial" w:hAnsi="Arial"/>
          <w:sz w:val="22"/>
          <w:szCs w:val="22"/>
        </w:rPr>
        <w:t xml:space="preserve">       (ii)  Computer equipment</w:t>
      </w:r>
    </w:p>
    <w:p>
      <w:r>
        <w:rPr>
          <w:rFonts w:ascii="Arial" w:cs="Arial" w:eastAsia="Arial" w:hAnsi="Arial"/>
        </w:rPr>
        <w:t xml:space="preserve"> </w:t>
      </w:r>
    </w:p>
    <w:p>
      <w:pPr>
        <w:spacing w:after="100"/>
      </w:pPr>
      <w:r>
        <w:rPr>
          <w:rFonts w:ascii="Arial" w:cs="Arial" w:eastAsia="Arial" w:hAnsi="Arial"/>
          <w:sz w:val="22"/>
          <w:szCs w:val="22"/>
        </w:rPr>
        <w:t xml:space="preserve">(c)  Prepare an extract of the Statement of Comprehensive Income showing only the Expenses section for the year ended 30 June 2025.   (4 marks)</w:t>
      </w:r>
    </w:p>
    <w:p>
      <w:r>
        <w:rPr>
          <w:rFonts w:ascii="Arial" w:cs="Arial" w:eastAsia="Arial" w:hAnsi="Arial"/>
        </w:rPr>
        <w:t xml:space="preserve"> </w:t>
      </w:r>
    </w:p>
    <w:p>
      <w:pPr>
        <w:spacing w:after="100"/>
      </w:pPr>
      <w:r>
        <w:rPr>
          <w:rFonts w:ascii="Arial" w:cs="Arial" w:eastAsia="Arial" w:hAnsi="Arial"/>
          <w:sz w:val="22"/>
          <w:szCs w:val="22"/>
        </w:rPr>
        <w:t xml:space="preserve">(d)  Prepare an extract of the Statement of Financial Position showing only the Fixed assets section for the year ended 30 June 2025.   (8 marks)</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 (use 2 pages):</w:t>
      </w:r>
    </w:p>
    <w:p>
      <w:r>
        <w:br w:type="page"/>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spacing w:after="120" w:before="200"/>
      </w:pPr>
      <w:r>
        <w:rPr>
          <w:rFonts w:ascii="Arial" w:cs="Arial" w:eastAsia="Arial" w:hAnsi="Arial"/>
          <w:b/>
          <w:bCs/>
          <w:color w:val="2E75B6"/>
          <w:sz w:val="22"/>
          <w:szCs w:val="22"/>
        </w:rPr>
        <w:t xml:space="preserve">PART C  —  TB ADJUSTMENTS  (Q3 ARCHETYPE)</w:t>
      </w:r>
    </w:p>
    <w:p>
      <w:pPr>
        <w:pBdr>
          <w:bottom w:val="single" w:color="2E75B6" w:sz="12" w:space="6"/>
        </w:pBdr>
        <w:spacing w:after="240" w:before="0"/>
      </w:pPr>
      <w:r>
        <w:rPr>
          <w:rFonts w:ascii="Arial" w:cs="Arial" w:eastAsia="Arial" w:hAnsi="Arial"/>
          <w:b/>
          <w:bCs/>
          <w:sz w:val="28"/>
          <w:szCs w:val="28"/>
        </w:rPr>
        <w:t xml:space="preserve">Question 9   —   Adjusting Process Warm-Up (MCQ)</w:t>
      </w:r>
      <w:r>
        <w:rPr>
          <w:rFonts w:ascii="Arial" w:cs="Arial" w:eastAsia="Arial" w:hAnsi="Arial"/>
          <w:i/>
          <w:iCs/>
          <w:sz w:val="22"/>
          <w:szCs w:val="22"/>
        </w:rPr>
        <w:t xml:space="preserve">     (8 marks)</w:t>
      </w:r>
    </w:p>
    <w:p>
      <w:pPr>
        <w:spacing w:after="100"/>
      </w:pPr>
      <w:r>
        <w:rPr>
          <w:rFonts w:ascii="Arial" w:cs="Arial" w:eastAsia="Arial" w:hAnsi="Arial"/>
          <w:sz w:val="22"/>
          <w:szCs w:val="22"/>
        </w:rPr>
        <w:t xml:space="preserve">Answer all four parts. Circle the correct letter.</w:t>
      </w:r>
    </w:p>
    <w:p>
      <w:r>
        <w:rPr>
          <w:rFonts w:ascii="Arial" w:cs="Arial" w:eastAsia="Arial" w:hAnsi="Arial"/>
        </w:rPr>
        <w:t xml:space="preserve"> </w:t>
      </w:r>
    </w:p>
    <w:p>
      <w:pPr>
        <w:spacing w:after="100"/>
      </w:pPr>
      <w:r>
        <w:rPr>
          <w:rFonts w:ascii="Arial" w:cs="Arial" w:eastAsia="Arial" w:hAnsi="Arial"/>
          <w:b/>
          <w:bCs/>
          <w:sz w:val="22"/>
          <w:szCs w:val="22"/>
        </w:rPr>
        <w:t xml:space="preserve">(a)  Lisa's financial year ends on 31 October 2019. She took a business loan of $20,000 at the interest rate of 5% per annum on 1 August 2019. Interest is payable on 1 January and 1 July. How should the interest on the loan be reported in her financial statements?</w:t>
      </w:r>
    </w:p>
    <w:p>
      <w:pPr>
        <w:spacing w:after="100"/>
      </w:pPr>
      <w:r>
        <w:rPr>
          <w:rFonts w:ascii="Arial" w:cs="Arial" w:eastAsia="Arial" w:hAnsi="Arial"/>
          <w:sz w:val="22"/>
          <w:szCs w:val="22"/>
        </w:rPr>
        <w:t xml:space="preserve">A.  $250 interest expense in SOCI and $250 Prepaid in SOFP.</w:t>
      </w:r>
    </w:p>
    <w:p>
      <w:pPr>
        <w:spacing w:after="100"/>
      </w:pPr>
      <w:r>
        <w:rPr>
          <w:rFonts w:ascii="Arial" w:cs="Arial" w:eastAsia="Arial" w:hAnsi="Arial"/>
          <w:sz w:val="22"/>
          <w:szCs w:val="22"/>
        </w:rPr>
        <w:t xml:space="preserve">B.  $1,000 interest expense in SOCI and $1,000 Prepaid in SOFP.</w:t>
      </w:r>
    </w:p>
    <w:p>
      <w:pPr>
        <w:spacing w:after="100"/>
      </w:pPr>
      <w:r>
        <w:rPr>
          <w:rFonts w:ascii="Arial" w:cs="Arial" w:eastAsia="Arial" w:hAnsi="Arial"/>
          <w:sz w:val="22"/>
          <w:szCs w:val="22"/>
        </w:rPr>
        <w:t xml:space="preserve">C.  $250 interest expense in SOCI and $250 Accrued in SOFP.</w:t>
      </w:r>
    </w:p>
    <w:p>
      <w:pPr>
        <w:spacing w:after="100"/>
      </w:pPr>
      <w:r>
        <w:rPr>
          <w:rFonts w:ascii="Arial" w:cs="Arial" w:eastAsia="Arial" w:hAnsi="Arial"/>
          <w:sz w:val="22"/>
          <w:szCs w:val="22"/>
        </w:rPr>
        <w:t xml:space="preserve">D.  $1,000 interest expense in SOCI and $1,000 Accrued in SOFP.</w:t>
      </w:r>
    </w:p>
    <w:p>
      <w:r>
        <w:rPr>
          <w:rFonts w:ascii="Arial" w:cs="Arial" w:eastAsia="Arial" w:hAnsi="Arial"/>
        </w:rPr>
        <w:t xml:space="preserve"> </w:t>
      </w:r>
    </w:p>
    <w:p>
      <w:pPr>
        <w:spacing w:after="100"/>
      </w:pPr>
      <w:r>
        <w:rPr>
          <w:rFonts w:ascii="Arial" w:cs="Arial" w:eastAsia="Arial" w:hAnsi="Arial"/>
          <w:b/>
          <w:bCs/>
          <w:sz w:val="22"/>
          <w:szCs w:val="22"/>
        </w:rPr>
        <w:t xml:space="preserve">(b)  Rent of $28,000 has been paid for March to September 2019. The financial year ends on 31 August 2019. The adjusting entry for the rent expense was not made. What would be the effect of the error made on the draft net profit of $144,000?</w:t>
      </w:r>
    </w:p>
    <w:p>
      <w:pPr>
        <w:spacing w:after="100"/>
      </w:pPr>
      <w:r>
        <w:rPr>
          <w:rFonts w:ascii="Arial" w:cs="Arial" w:eastAsia="Arial" w:hAnsi="Arial"/>
          <w:sz w:val="22"/>
          <w:szCs w:val="22"/>
        </w:rPr>
        <w:t xml:space="preserve">A.  Net profit overstated by $4,000.</w:t>
      </w:r>
    </w:p>
    <w:p>
      <w:pPr>
        <w:spacing w:after="100"/>
      </w:pPr>
      <w:r>
        <w:rPr>
          <w:rFonts w:ascii="Arial" w:cs="Arial" w:eastAsia="Arial" w:hAnsi="Arial"/>
          <w:sz w:val="22"/>
          <w:szCs w:val="22"/>
        </w:rPr>
        <w:t xml:space="preserve">B.  Net profit understated by $4,000.</w:t>
      </w:r>
    </w:p>
    <w:p>
      <w:pPr>
        <w:spacing w:after="100"/>
      </w:pPr>
      <w:r>
        <w:rPr>
          <w:rFonts w:ascii="Arial" w:cs="Arial" w:eastAsia="Arial" w:hAnsi="Arial"/>
          <w:sz w:val="22"/>
          <w:szCs w:val="22"/>
        </w:rPr>
        <w:t xml:space="preserve">C.  Net profit overstated by $8,000.</w:t>
      </w:r>
    </w:p>
    <w:p>
      <w:pPr>
        <w:spacing w:after="100"/>
      </w:pPr>
      <w:r>
        <w:rPr>
          <w:rFonts w:ascii="Arial" w:cs="Arial" w:eastAsia="Arial" w:hAnsi="Arial"/>
          <w:sz w:val="22"/>
          <w:szCs w:val="22"/>
        </w:rPr>
        <w:t xml:space="preserve">D.  Net profit understated by $8,000.</w:t>
      </w:r>
    </w:p>
    <w:p>
      <w:r>
        <w:rPr>
          <w:rFonts w:ascii="Arial" w:cs="Arial" w:eastAsia="Arial" w:hAnsi="Arial"/>
        </w:rPr>
        <w:t xml:space="preserve"> </w:t>
      </w:r>
    </w:p>
    <w:p>
      <w:pPr>
        <w:spacing w:after="100"/>
      </w:pPr>
      <w:r>
        <w:rPr>
          <w:rFonts w:ascii="Arial" w:cs="Arial" w:eastAsia="Arial" w:hAnsi="Arial"/>
          <w:b/>
          <w:bCs/>
          <w:sz w:val="22"/>
          <w:szCs w:val="22"/>
        </w:rPr>
        <w:t xml:space="preserve">(c)  Vanessa rented out her warehouse at $48,000 per year on 1 February 2019. $40,000 was received for the financial year ended 31 January 2020. What is the adjusting journal entry required on 31 January 2020?</w:t>
      </w:r>
    </w:p>
    <w:p>
      <w:pPr>
        <w:spacing w:after="100"/>
      </w:pPr>
      <w:r>
        <w:rPr>
          <w:rFonts w:ascii="Arial" w:cs="Arial" w:eastAsia="Arial" w:hAnsi="Arial"/>
          <w:sz w:val="22"/>
          <w:szCs w:val="22"/>
        </w:rPr>
        <w:t xml:space="preserve">A.  Dr Accrued revenue $8,000;   Cr Rent revenue $8,000</w:t>
      </w:r>
    </w:p>
    <w:p>
      <w:pPr>
        <w:spacing w:after="100"/>
      </w:pPr>
      <w:r>
        <w:rPr>
          <w:rFonts w:ascii="Arial" w:cs="Arial" w:eastAsia="Arial" w:hAnsi="Arial"/>
          <w:sz w:val="22"/>
          <w:szCs w:val="22"/>
        </w:rPr>
        <w:t xml:space="preserve">B.  Dr Unearned revenue $8,000;   Cr Rent revenue $8,000</w:t>
      </w:r>
    </w:p>
    <w:p>
      <w:pPr>
        <w:spacing w:after="100"/>
      </w:pPr>
      <w:r>
        <w:rPr>
          <w:rFonts w:ascii="Arial" w:cs="Arial" w:eastAsia="Arial" w:hAnsi="Arial"/>
          <w:sz w:val="22"/>
          <w:szCs w:val="22"/>
        </w:rPr>
        <w:t xml:space="preserve">C.  Dr Rent revenue $8,000;   Cr Accrued revenue $8,000</w:t>
      </w:r>
    </w:p>
    <w:p>
      <w:pPr>
        <w:spacing w:after="100"/>
      </w:pPr>
      <w:r>
        <w:rPr>
          <w:rFonts w:ascii="Arial" w:cs="Arial" w:eastAsia="Arial" w:hAnsi="Arial"/>
          <w:sz w:val="22"/>
          <w:szCs w:val="22"/>
        </w:rPr>
        <w:t xml:space="preserve">D.  Dr Rent revenue $8,000;   Cr Unearned revenue $8,000</w:t>
      </w:r>
    </w:p>
    <w:p>
      <w:r>
        <w:rPr>
          <w:rFonts w:ascii="Arial" w:cs="Arial" w:eastAsia="Arial" w:hAnsi="Arial"/>
        </w:rPr>
        <w:t xml:space="preserve"> </w:t>
      </w:r>
    </w:p>
    <w:p>
      <w:pPr>
        <w:spacing w:after="100"/>
      </w:pPr>
      <w:r>
        <w:rPr>
          <w:rFonts w:ascii="Arial" w:cs="Arial" w:eastAsia="Arial" w:hAnsi="Arial"/>
          <w:b/>
          <w:bCs/>
          <w:sz w:val="22"/>
          <w:szCs w:val="22"/>
        </w:rPr>
        <w:t xml:space="preserve">(d)  Depreciation expense of $16,000 has not been charged on the machinery in Brenda's Company. What are the effects of the error on the amount of net profit and the amount of the fixed assets?</w:t>
      </w:r>
    </w:p>
    <w:p>
      <w:pPr>
        <w:spacing w:after="100"/>
      </w:pPr>
      <w:r>
        <w:rPr>
          <w:rFonts w:ascii="Arial" w:cs="Arial" w:eastAsia="Arial" w:hAnsi="Arial"/>
          <w:sz w:val="22"/>
          <w:szCs w:val="22"/>
        </w:rPr>
        <w:t xml:space="preserve">A.  Net profit overstated $16,000 and Fixed assets overstated $16,000.</w:t>
      </w:r>
    </w:p>
    <w:p>
      <w:pPr>
        <w:spacing w:after="100"/>
      </w:pPr>
      <w:r>
        <w:rPr>
          <w:rFonts w:ascii="Arial" w:cs="Arial" w:eastAsia="Arial" w:hAnsi="Arial"/>
          <w:sz w:val="22"/>
          <w:szCs w:val="22"/>
        </w:rPr>
        <w:t xml:space="preserve">B.  Net profit understated $16,000 and Fixed assets understated $16,000.</w:t>
      </w:r>
    </w:p>
    <w:p>
      <w:pPr>
        <w:spacing w:after="100"/>
      </w:pPr>
      <w:r>
        <w:rPr>
          <w:rFonts w:ascii="Arial" w:cs="Arial" w:eastAsia="Arial" w:hAnsi="Arial"/>
          <w:sz w:val="22"/>
          <w:szCs w:val="22"/>
        </w:rPr>
        <w:t xml:space="preserve">C.  Net profit understated $16,000 and Fixed assets overstated $16,000.</w:t>
      </w:r>
    </w:p>
    <w:p>
      <w:pPr>
        <w:spacing w:after="100"/>
      </w:pPr>
      <w:r>
        <w:rPr>
          <w:rFonts w:ascii="Arial" w:cs="Arial" w:eastAsia="Arial" w:hAnsi="Arial"/>
          <w:sz w:val="22"/>
          <w:szCs w:val="22"/>
        </w:rPr>
        <w:t xml:space="preserve">D.  Net profit overstated $16,000 and Fixed assets overstated $16,000.</w:t>
      </w:r>
    </w:p>
    <w:p>
      <w:r>
        <w:rPr>
          <w:rFonts w:ascii="Arial" w:cs="Arial" w:eastAsia="Arial" w:hAnsi="Arial"/>
        </w:rPr>
        <w:t xml:space="preserve"> </w:t>
      </w:r>
    </w:p>
    <w:p>
      <w:r>
        <w:rPr>
          <w:rFonts w:ascii="Arial" w:cs="Arial" w:eastAsia="Arial" w:hAnsi="Arial"/>
        </w:rPr>
        <w:t xml:space="preserve"> </w:t>
      </w:r>
    </w:p>
    <w:p>
      <w:pPr>
        <w:spacing w:after="80"/>
      </w:pPr>
      <w:r>
        <w:rPr>
          <w:rFonts w:ascii="Arial" w:cs="Arial" w:eastAsia="Arial" w:hAnsi="Arial"/>
          <w:i/>
          <w:iCs/>
          <w:color w:val="666666"/>
          <w:sz w:val="18"/>
          <w:szCs w:val="18"/>
        </w:rPr>
        <w:t xml:space="preserve">Workings / Answers:</w:t>
      </w:r>
    </w:p>
    <w:p>
      <w:r>
        <w:br w:type="page"/>
      </w:r>
    </w:p>
    <w:p>
      <w:pPr>
        <w:pBdr>
          <w:bottom w:val="single" w:color="2E75B6" w:sz="12" w:space="6"/>
        </w:pBdr>
        <w:spacing w:after="240" w:before="0"/>
      </w:pPr>
      <w:r>
        <w:rPr>
          <w:rFonts w:ascii="Arial" w:cs="Arial" w:eastAsia="Arial" w:hAnsi="Arial"/>
          <w:b/>
          <w:bCs/>
          <w:sz w:val="28"/>
          <w:szCs w:val="28"/>
        </w:rPr>
        <w:t xml:space="preserve">Question 10   —   Botcha TB Adjustments  [EQP May 2025 Q3]</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Botcha is an IT company providing cybersecurity consultancy. The following is the unadjusted Trial Balance of Botcha as at 31 December 2024:</w:t>
      </w:r>
    </w:p>
    <w:p>
      <w:r>
        <w:rPr>
          <w:rFonts w:ascii="Arial" w:cs="Arial" w:eastAsia="Arial" w:hAnsi="Arial"/>
        </w:rPr>
        <w:t xml:space="preserve"> </w:t>
      </w:r>
    </w:p>
    <w:p>
      <w:pPr>
        <w:spacing w:after="100"/>
      </w:pPr>
      <w:r>
        <w:rPr>
          <w:rFonts w:ascii="Arial" w:cs="Arial" w:eastAsia="Arial" w:hAnsi="Arial"/>
          <w:sz w:val="22"/>
          <w:szCs w:val="22"/>
        </w:rPr>
        <w:t xml:space="preserve">                                                                                              Dr ($)              Cr ($)</w:t>
      </w:r>
    </w:p>
    <w:p>
      <w:pPr>
        <w:spacing w:after="100"/>
      </w:pPr>
      <w:r>
        <w:rPr>
          <w:rFonts w:ascii="Arial" w:cs="Arial" w:eastAsia="Arial" w:hAnsi="Arial"/>
          <w:sz w:val="22"/>
          <w:szCs w:val="22"/>
        </w:rPr>
        <w:t xml:space="preserve">Computers                                                                  980,000</w:t>
      </w:r>
    </w:p>
    <w:p>
      <w:pPr>
        <w:spacing w:after="100"/>
      </w:pPr>
      <w:r>
        <w:rPr>
          <w:rFonts w:ascii="Arial" w:cs="Arial" w:eastAsia="Arial" w:hAnsi="Arial"/>
          <w:sz w:val="22"/>
          <w:szCs w:val="22"/>
        </w:rPr>
        <w:t xml:space="preserve">Accumulated depreciation – computers                                                       270,000</w:t>
      </w:r>
    </w:p>
    <w:p>
      <w:pPr>
        <w:spacing w:after="100"/>
      </w:pPr>
      <w:r>
        <w:rPr>
          <w:rFonts w:ascii="Arial" w:cs="Arial" w:eastAsia="Arial" w:hAnsi="Arial"/>
          <w:sz w:val="22"/>
          <w:szCs w:val="22"/>
        </w:rPr>
        <w:t xml:space="preserve">Trade receivables                                                          71,000</w:t>
      </w:r>
    </w:p>
    <w:p>
      <w:pPr>
        <w:spacing w:after="100"/>
      </w:pPr>
      <w:r>
        <w:rPr>
          <w:rFonts w:ascii="Arial" w:cs="Arial" w:eastAsia="Arial" w:hAnsi="Arial"/>
          <w:sz w:val="22"/>
          <w:szCs w:val="22"/>
        </w:rPr>
        <w:t xml:space="preserve">Furniture &amp; fittings                                                          200,100</w:t>
      </w:r>
    </w:p>
    <w:p>
      <w:pPr>
        <w:spacing w:after="100"/>
      </w:pPr>
      <w:r>
        <w:rPr>
          <w:rFonts w:ascii="Arial" w:cs="Arial" w:eastAsia="Arial" w:hAnsi="Arial"/>
          <w:sz w:val="22"/>
          <w:szCs w:val="22"/>
        </w:rPr>
        <w:t xml:space="preserve">Accumulated depreciation – furniture &amp; fittings                                       140,500</w:t>
      </w:r>
    </w:p>
    <w:p>
      <w:pPr>
        <w:spacing w:after="100"/>
      </w:pPr>
      <w:r>
        <w:rPr>
          <w:rFonts w:ascii="Arial" w:cs="Arial" w:eastAsia="Arial" w:hAnsi="Arial"/>
          <w:sz w:val="22"/>
          <w:szCs w:val="22"/>
        </w:rPr>
        <w:t xml:space="preserve">Cash at bank                                                                    90,620</w:t>
      </w:r>
    </w:p>
    <w:p>
      <w:pPr>
        <w:spacing w:after="100"/>
      </w:pPr>
      <w:r>
        <w:rPr>
          <w:rFonts w:ascii="Arial" w:cs="Arial" w:eastAsia="Arial" w:hAnsi="Arial"/>
          <w:sz w:val="22"/>
          <w:szCs w:val="22"/>
        </w:rPr>
        <w:t xml:space="preserve">Trade payables                                                                                              98,000</w:t>
      </w:r>
    </w:p>
    <w:p>
      <w:pPr>
        <w:spacing w:after="100"/>
      </w:pPr>
      <w:r>
        <w:rPr>
          <w:rFonts w:ascii="Arial" w:cs="Arial" w:eastAsia="Arial" w:hAnsi="Arial"/>
          <w:sz w:val="22"/>
          <w:szCs w:val="22"/>
        </w:rPr>
        <w:t xml:space="preserve">Allowance for receivables                                                                                34,100</w:t>
      </w:r>
    </w:p>
    <w:p>
      <w:pPr>
        <w:spacing w:after="100"/>
      </w:pPr>
      <w:r>
        <w:rPr>
          <w:rFonts w:ascii="Arial" w:cs="Arial" w:eastAsia="Arial" w:hAnsi="Arial"/>
          <w:sz w:val="22"/>
          <w:szCs w:val="22"/>
        </w:rPr>
        <w:t xml:space="preserve">IT accessories                                                                  18,900</w:t>
      </w:r>
    </w:p>
    <w:p>
      <w:pPr>
        <w:spacing w:after="100"/>
      </w:pPr>
      <w:r>
        <w:rPr>
          <w:rFonts w:ascii="Arial" w:cs="Arial" w:eastAsia="Arial" w:hAnsi="Arial"/>
          <w:sz w:val="22"/>
          <w:szCs w:val="22"/>
        </w:rPr>
        <w:t xml:space="preserve">Ordinary share capital @ $1.00 each                                                              500,000</w:t>
      </w:r>
    </w:p>
    <w:p>
      <w:pPr>
        <w:spacing w:after="100"/>
      </w:pPr>
      <w:r>
        <w:rPr>
          <w:rFonts w:ascii="Arial" w:cs="Arial" w:eastAsia="Arial" w:hAnsi="Arial"/>
          <w:sz w:val="22"/>
          <w:szCs w:val="22"/>
        </w:rPr>
        <w:t xml:space="preserve">Retained profits b/f                                                                                       131,148</w:t>
      </w:r>
    </w:p>
    <w:p>
      <w:pPr>
        <w:spacing w:after="100"/>
      </w:pPr>
      <w:r>
        <w:rPr>
          <w:rFonts w:ascii="Arial" w:cs="Arial" w:eastAsia="Arial" w:hAnsi="Arial"/>
          <w:sz w:val="22"/>
          <w:szCs w:val="22"/>
        </w:rPr>
        <w:t xml:space="preserve">9% debentures (due in 5 years)                                                                       100,000</w:t>
      </w:r>
    </w:p>
    <w:p>
      <w:pPr>
        <w:spacing w:after="100"/>
      </w:pPr>
      <w:r>
        <w:rPr>
          <w:rFonts w:ascii="Arial" w:cs="Arial" w:eastAsia="Arial" w:hAnsi="Arial"/>
          <w:sz w:val="22"/>
          <w:szCs w:val="22"/>
        </w:rPr>
        <w:t xml:space="preserve">Net profit (before adjustment)                                                                          86,872</w:t>
      </w:r>
    </w:p>
    <w:p>
      <w:pPr>
        <w:spacing w:after="100"/>
      </w:pPr>
      <w:r>
        <w:rPr>
          <w:rFonts w:ascii="Arial" w:cs="Arial" w:eastAsia="Arial" w:hAnsi="Arial"/>
          <w:sz w:val="22"/>
          <w:szCs w:val="22"/>
        </w:rPr>
        <w:t xml:space="preserve">                                                                                  1,360,620        1,360,620</w:t>
      </w:r>
    </w:p>
    <w:p>
      <w:r>
        <w:rPr>
          <w:rFonts w:ascii="Arial" w:cs="Arial" w:eastAsia="Arial" w:hAnsi="Arial"/>
        </w:rPr>
        <w:t xml:space="preserve"> </w:t>
      </w:r>
    </w:p>
    <w:p>
      <w:pPr>
        <w:spacing w:after="100"/>
      </w:pPr>
      <w:r>
        <w:rPr>
          <w:rFonts w:ascii="Arial" w:cs="Arial" w:eastAsia="Arial" w:hAnsi="Arial"/>
          <w:sz w:val="22"/>
          <w:szCs w:val="22"/>
        </w:rPr>
        <w:t xml:space="preserve">Additional information:</w:t>
      </w:r>
    </w:p>
    <w:p>
      <w:pPr>
        <w:spacing w:after="100"/>
      </w:pPr>
      <w:r>
        <w:rPr>
          <w:rFonts w:ascii="Arial" w:cs="Arial" w:eastAsia="Arial" w:hAnsi="Arial"/>
          <w:sz w:val="22"/>
          <w:szCs w:val="22"/>
        </w:rPr>
        <w:t xml:space="preserve">(i)    Dividends paid amounting to $20,000 was omitted in the accounts.</w:t>
      </w:r>
    </w:p>
    <w:p>
      <w:pPr>
        <w:spacing w:after="100"/>
      </w:pPr>
      <w:r>
        <w:rPr>
          <w:rFonts w:ascii="Arial" w:cs="Arial" w:eastAsia="Arial" w:hAnsi="Arial"/>
          <w:sz w:val="22"/>
          <w:szCs w:val="22"/>
        </w:rPr>
        <w:t xml:space="preserve">(ii)   The 9% debentures were issued on 1 July 2023. The interest is to be accrued as at year end.</w:t>
      </w:r>
    </w:p>
    <w:p>
      <w:pPr>
        <w:spacing w:after="100"/>
      </w:pPr>
      <w:r>
        <w:rPr>
          <w:rFonts w:ascii="Arial" w:cs="Arial" w:eastAsia="Arial" w:hAnsi="Arial"/>
          <w:sz w:val="22"/>
          <w:szCs w:val="22"/>
        </w:rPr>
        <w:t xml:space="preserve">(iii)  Paid $30,000 in December 2024 for an annual contract to maintain its computers starting January 2025. The entire amount was treated as an expense in December 2024.</w:t>
      </w:r>
    </w:p>
    <w:p>
      <w:pPr>
        <w:spacing w:after="100"/>
      </w:pPr>
      <w:r>
        <w:rPr>
          <w:rFonts w:ascii="Arial" w:cs="Arial" w:eastAsia="Arial" w:hAnsi="Arial"/>
          <w:sz w:val="22"/>
          <w:szCs w:val="22"/>
        </w:rPr>
        <w:t xml:space="preserve">(iv)   It is the company's policy to depreciate furniture &amp; fittings at 10% per annum using the straight-line method and computers at 20% per annum using the reducing balance method.</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Prepare journal entries based on the above information. Ignore narration.   (12 marks)</w:t>
      </w:r>
    </w:p>
    <w:p>
      <w:pPr>
        <w:spacing w:after="100"/>
      </w:pPr>
      <w:r>
        <w:rPr>
          <w:rFonts w:ascii="Arial" w:cs="Arial" w:eastAsia="Arial" w:hAnsi="Arial"/>
          <w:sz w:val="22"/>
          <w:szCs w:val="22"/>
        </w:rPr>
        <w:t xml:space="preserve">(b)  Calculate the net profit after adjustment for the year ended 31 December 2024. Show all your workings clearly.   (5 marks)</w:t>
      </w:r>
    </w:p>
    <w:p>
      <w:pPr>
        <w:spacing w:after="100"/>
      </w:pPr>
      <w:r>
        <w:rPr>
          <w:rFonts w:ascii="Arial" w:cs="Arial" w:eastAsia="Arial" w:hAnsi="Arial"/>
          <w:sz w:val="22"/>
          <w:szCs w:val="22"/>
        </w:rPr>
        <w:t xml:space="preserve">(c)  Prepare the shareholders equity section of the Statement of Financial Position as at 31 December 2024.   (2 marks)</w:t>
      </w:r>
    </w:p>
    <w:p>
      <w:pPr>
        <w:spacing w:after="100"/>
      </w:pPr>
      <w:r>
        <w:rPr>
          <w:rFonts w:ascii="Arial" w:cs="Arial" w:eastAsia="Arial" w:hAnsi="Arial"/>
          <w:sz w:val="22"/>
          <w:szCs w:val="22"/>
        </w:rPr>
        <w:t xml:space="preserve">(d)  State TWO (2) reasons why most investors prefer to invest in companies than partnerships.   (6 marks)</w:t>
      </w:r>
    </w:p>
    <w:p>
      <w:r>
        <w:br w:type="page"/>
      </w:r>
    </w:p>
    <w:p>
      <w:pPr>
        <w:spacing w:after="80"/>
      </w:pPr>
      <w:r>
        <w:rPr>
          <w:rFonts w:ascii="Arial" w:cs="Arial" w:eastAsia="Arial" w:hAnsi="Arial"/>
          <w:i/>
          <w:iCs/>
          <w:color w:val="666666"/>
          <w:sz w:val="18"/>
          <w:szCs w:val="18"/>
        </w:rPr>
        <w:t xml:space="preserve">Workings / Answer (continued):</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spacing w:after="80"/>
      </w:pPr>
      <w:r>
        <w:rPr>
          <w:rFonts w:ascii="Arial" w:cs="Arial" w:eastAsia="Arial" w:hAnsi="Arial"/>
          <w:i/>
          <w:iCs/>
          <w:color w:val="666666"/>
          <w:sz w:val="18"/>
          <w:szCs w:val="18"/>
        </w:rPr>
        <w:t xml:space="preserve">Workings / Answer (continued):</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pBdr>
          <w:bottom w:val="single" w:color="2E75B6" w:sz="12" w:space="6"/>
        </w:pBdr>
        <w:spacing w:after="240" w:before="0"/>
      </w:pPr>
      <w:r>
        <w:rPr>
          <w:rFonts w:ascii="Arial" w:cs="Arial" w:eastAsia="Arial" w:hAnsi="Arial"/>
          <w:b/>
          <w:bCs/>
          <w:sz w:val="28"/>
          <w:szCs w:val="28"/>
        </w:rPr>
        <w:t xml:space="preserve">Question 11   —   Zoomy Ltd TB Adjustments  [EQP Nov 2025 Q3]</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Zoomy Ltd. provides online tuition services to students. The following is the unadjusted Trial Balance of Zoomy Ltd. as at 31 October 2025:</w:t>
      </w:r>
    </w:p>
    <w:p>
      <w:r>
        <w:rPr>
          <w:rFonts w:ascii="Arial" w:cs="Arial" w:eastAsia="Arial" w:hAnsi="Arial"/>
        </w:rPr>
        <w:t xml:space="preserve"> </w:t>
      </w:r>
    </w:p>
    <w:p>
      <w:pPr>
        <w:spacing w:after="100"/>
      </w:pPr>
      <w:r>
        <w:rPr>
          <w:rFonts w:ascii="Arial" w:cs="Arial" w:eastAsia="Arial" w:hAnsi="Arial"/>
          <w:sz w:val="22"/>
          <w:szCs w:val="22"/>
        </w:rPr>
        <w:t xml:space="preserve">                                                                                              Dr ($)              Cr ($)</w:t>
      </w:r>
    </w:p>
    <w:p>
      <w:pPr>
        <w:spacing w:after="100"/>
      </w:pPr>
      <w:r>
        <w:rPr>
          <w:rFonts w:ascii="Arial" w:cs="Arial" w:eastAsia="Arial" w:hAnsi="Arial"/>
          <w:sz w:val="22"/>
          <w:szCs w:val="22"/>
        </w:rPr>
        <w:t xml:space="preserve">Cash at bank                                                                  257,230</w:t>
      </w:r>
    </w:p>
    <w:p>
      <w:pPr>
        <w:spacing w:after="100"/>
      </w:pPr>
      <w:r>
        <w:rPr>
          <w:rFonts w:ascii="Arial" w:cs="Arial" w:eastAsia="Arial" w:hAnsi="Arial"/>
          <w:sz w:val="22"/>
          <w:szCs w:val="22"/>
        </w:rPr>
        <w:t xml:space="preserve">Ordinary share capital @ $1.00 each                                                            200,000</w:t>
      </w:r>
    </w:p>
    <w:p>
      <w:pPr>
        <w:spacing w:after="100"/>
      </w:pPr>
      <w:r>
        <w:rPr>
          <w:rFonts w:ascii="Arial" w:cs="Arial" w:eastAsia="Arial" w:hAnsi="Arial"/>
          <w:sz w:val="22"/>
          <w:szCs w:val="22"/>
        </w:rPr>
        <w:t xml:space="preserve">Retained profits b/f                                                                                      253,966</w:t>
      </w:r>
    </w:p>
    <w:p>
      <w:pPr>
        <w:spacing w:after="100"/>
      </w:pPr>
      <w:r>
        <w:rPr>
          <w:rFonts w:ascii="Arial" w:cs="Arial" w:eastAsia="Arial" w:hAnsi="Arial"/>
          <w:sz w:val="22"/>
          <w:szCs w:val="22"/>
        </w:rPr>
        <w:t xml:space="preserve">8% debentures (due in 5 years)                                                                     300,000</w:t>
      </w:r>
    </w:p>
    <w:p>
      <w:pPr>
        <w:spacing w:after="100"/>
      </w:pPr>
      <w:r>
        <w:rPr>
          <w:rFonts w:ascii="Arial" w:cs="Arial" w:eastAsia="Arial" w:hAnsi="Arial"/>
          <w:sz w:val="22"/>
          <w:szCs w:val="22"/>
        </w:rPr>
        <w:t xml:space="preserve">Office equipment                                                              628,000</w:t>
      </w:r>
    </w:p>
    <w:p>
      <w:pPr>
        <w:spacing w:after="100"/>
      </w:pPr>
      <w:r>
        <w:rPr>
          <w:rFonts w:ascii="Arial" w:cs="Arial" w:eastAsia="Arial" w:hAnsi="Arial"/>
          <w:sz w:val="22"/>
          <w:szCs w:val="22"/>
        </w:rPr>
        <w:t xml:space="preserve">Accumulated depreciation – Office equipment                                            175,000</w:t>
      </w:r>
    </w:p>
    <w:p>
      <w:pPr>
        <w:spacing w:after="100"/>
      </w:pPr>
      <w:r>
        <w:rPr>
          <w:rFonts w:ascii="Arial" w:cs="Arial" w:eastAsia="Arial" w:hAnsi="Arial"/>
          <w:sz w:val="22"/>
          <w:szCs w:val="22"/>
        </w:rPr>
        <w:t xml:space="preserve">Furniture and fixtures                                                       215,900</w:t>
      </w:r>
    </w:p>
    <w:p>
      <w:pPr>
        <w:spacing w:after="100"/>
      </w:pPr>
      <w:r>
        <w:rPr>
          <w:rFonts w:ascii="Arial" w:cs="Arial" w:eastAsia="Arial" w:hAnsi="Arial"/>
          <w:sz w:val="22"/>
          <w:szCs w:val="22"/>
        </w:rPr>
        <w:t xml:space="preserve">Accumulated depreciation – Furniture and fixtures                                        64,100</w:t>
      </w:r>
    </w:p>
    <w:p>
      <w:pPr>
        <w:spacing w:after="100"/>
      </w:pPr>
      <w:r>
        <w:rPr>
          <w:rFonts w:ascii="Arial" w:cs="Arial" w:eastAsia="Arial" w:hAnsi="Arial"/>
          <w:sz w:val="22"/>
          <w:szCs w:val="22"/>
        </w:rPr>
        <w:t xml:space="preserve">Trade receivables                                                              43,200</w:t>
      </w:r>
    </w:p>
    <w:p>
      <w:pPr>
        <w:spacing w:after="100"/>
      </w:pPr>
      <w:r>
        <w:rPr>
          <w:rFonts w:ascii="Arial" w:cs="Arial" w:eastAsia="Arial" w:hAnsi="Arial"/>
          <w:sz w:val="22"/>
          <w:szCs w:val="22"/>
        </w:rPr>
        <w:t xml:space="preserve">Trade payables                                                                                                80,700</w:t>
      </w:r>
    </w:p>
    <w:p>
      <w:pPr>
        <w:spacing w:after="100"/>
      </w:pPr>
      <w:r>
        <w:rPr>
          <w:rFonts w:ascii="Arial" w:cs="Arial" w:eastAsia="Arial" w:hAnsi="Arial"/>
          <w:sz w:val="22"/>
          <w:szCs w:val="22"/>
        </w:rPr>
        <w:t xml:space="preserve">Allowance for receivables                                                                                  2,500</w:t>
      </w:r>
    </w:p>
    <w:p>
      <w:pPr>
        <w:spacing w:after="100"/>
      </w:pPr>
      <w:r>
        <w:rPr>
          <w:rFonts w:ascii="Arial" w:cs="Arial" w:eastAsia="Arial" w:hAnsi="Arial"/>
          <w:sz w:val="22"/>
          <w:szCs w:val="22"/>
        </w:rPr>
        <w:t xml:space="preserve">Inventory                                                                            44,700</w:t>
      </w:r>
    </w:p>
    <w:p>
      <w:pPr>
        <w:spacing w:after="100"/>
      </w:pPr>
      <w:r>
        <w:rPr>
          <w:rFonts w:ascii="Arial" w:cs="Arial" w:eastAsia="Arial" w:hAnsi="Arial"/>
          <w:sz w:val="22"/>
          <w:szCs w:val="22"/>
        </w:rPr>
        <w:t xml:space="preserve">Net profit (before adjustment)                                                                       112,764</w:t>
      </w:r>
    </w:p>
    <w:p>
      <w:pPr>
        <w:spacing w:after="100"/>
      </w:pPr>
      <w:r>
        <w:rPr>
          <w:rFonts w:ascii="Arial" w:cs="Arial" w:eastAsia="Arial" w:hAnsi="Arial"/>
          <w:sz w:val="22"/>
          <w:szCs w:val="22"/>
        </w:rPr>
        <w:t xml:space="preserve">                                                                                  1,189,030        1,189,030</w:t>
      </w:r>
    </w:p>
    <w:p>
      <w:r>
        <w:rPr>
          <w:rFonts w:ascii="Arial" w:cs="Arial" w:eastAsia="Arial" w:hAnsi="Arial"/>
        </w:rPr>
        <w:t xml:space="preserve"> </w:t>
      </w:r>
    </w:p>
    <w:p>
      <w:pPr>
        <w:spacing w:after="100"/>
      </w:pPr>
      <w:r>
        <w:rPr>
          <w:rFonts w:ascii="Arial" w:cs="Arial" w:eastAsia="Arial" w:hAnsi="Arial"/>
          <w:sz w:val="22"/>
          <w:szCs w:val="22"/>
        </w:rPr>
        <w:t xml:space="preserve">Additional information:</w:t>
      </w:r>
    </w:p>
    <w:p>
      <w:pPr>
        <w:spacing w:after="100"/>
      </w:pPr>
      <w:r>
        <w:rPr>
          <w:rFonts w:ascii="Arial" w:cs="Arial" w:eastAsia="Arial" w:hAnsi="Arial"/>
          <w:sz w:val="22"/>
          <w:szCs w:val="22"/>
        </w:rPr>
        <w:t xml:space="preserve">(i)    Allowance for receivables will be adjusted to $3,888 for the year ended 31 October 2025.</w:t>
      </w:r>
    </w:p>
    <w:p>
      <w:pPr>
        <w:spacing w:after="100"/>
      </w:pPr>
      <w:r>
        <w:rPr>
          <w:rFonts w:ascii="Arial" w:cs="Arial" w:eastAsia="Arial" w:hAnsi="Arial"/>
          <w:sz w:val="22"/>
          <w:szCs w:val="22"/>
        </w:rPr>
        <w:t xml:space="preserve">(ii)   It is the company's policy to depreciate:</w:t>
      </w:r>
    </w:p>
    <w:p>
      <w:pPr>
        <w:spacing w:after="100"/>
      </w:pPr>
      <w:r>
        <w:rPr>
          <w:rFonts w:ascii="Arial" w:cs="Arial" w:eastAsia="Arial" w:hAnsi="Arial"/>
          <w:sz w:val="22"/>
          <w:szCs w:val="22"/>
        </w:rPr>
        <w:t xml:space="preserve">           - Office equipment at the rate of 10% per annum using the reducing balance method</w:t>
      </w:r>
    </w:p>
    <w:p>
      <w:pPr>
        <w:spacing w:after="100"/>
      </w:pPr>
      <w:r>
        <w:rPr>
          <w:rFonts w:ascii="Arial" w:cs="Arial" w:eastAsia="Arial" w:hAnsi="Arial"/>
          <w:sz w:val="22"/>
          <w:szCs w:val="22"/>
        </w:rPr>
        <w:t xml:space="preserve">           - Furniture and fixtures at 20% per annum using the straight-line method</w:t>
      </w:r>
    </w:p>
    <w:p>
      <w:pPr>
        <w:spacing w:after="100"/>
      </w:pPr>
      <w:r>
        <w:rPr>
          <w:rFonts w:ascii="Arial" w:cs="Arial" w:eastAsia="Arial" w:hAnsi="Arial"/>
          <w:sz w:val="22"/>
          <w:szCs w:val="22"/>
        </w:rPr>
        <w:t xml:space="preserve">(iii)  Dividends paid amounting to $15,000 was omitted in the accounts.</w:t>
      </w:r>
    </w:p>
    <w:p>
      <w:pPr>
        <w:spacing w:after="100"/>
      </w:pPr>
      <w:r>
        <w:rPr>
          <w:rFonts w:ascii="Arial" w:cs="Arial" w:eastAsia="Arial" w:hAnsi="Arial"/>
          <w:sz w:val="22"/>
          <w:szCs w:val="22"/>
        </w:rPr>
        <w:t xml:space="preserve">(iv)   The 8% debentures were issued on 1 April 2025. The interest is to be accrued as at year end.</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Prepare journal entries based on the above information. Ignore narration.   (13 marks)</w:t>
      </w:r>
    </w:p>
    <w:p>
      <w:pPr>
        <w:spacing w:after="100"/>
      </w:pPr>
      <w:r>
        <w:rPr>
          <w:rFonts w:ascii="Arial" w:cs="Arial" w:eastAsia="Arial" w:hAnsi="Arial"/>
          <w:sz w:val="22"/>
          <w:szCs w:val="22"/>
        </w:rPr>
        <w:t xml:space="preserve">(b)  Calculate the net profit after adjustment for the year ended 31 October 2025. Show all your workings clearly.   (4 marks)</w:t>
      </w:r>
    </w:p>
    <w:p>
      <w:pPr>
        <w:spacing w:after="100"/>
      </w:pPr>
      <w:r>
        <w:rPr>
          <w:rFonts w:ascii="Arial" w:cs="Arial" w:eastAsia="Arial" w:hAnsi="Arial"/>
          <w:sz w:val="22"/>
          <w:szCs w:val="22"/>
        </w:rPr>
        <w:t xml:space="preserve">(c)  Prepare the Shareholders' equity section of the Statement of Financial Position as at 31 October 2025.   (5 marks)</w:t>
      </w:r>
    </w:p>
    <w:p>
      <w:pPr>
        <w:spacing w:after="100"/>
      </w:pPr>
      <w:r>
        <w:rPr>
          <w:rFonts w:ascii="Arial" w:cs="Arial" w:eastAsia="Arial" w:hAnsi="Arial"/>
          <w:sz w:val="22"/>
          <w:szCs w:val="22"/>
        </w:rPr>
        <w:t xml:space="preserve">(d)  State TWO (2) advantages of setting up a company.   (3 marks)</w:t>
      </w:r>
    </w:p>
    <w:p>
      <w:r>
        <w:br w:type="page"/>
      </w:r>
    </w:p>
    <w:p>
      <w:pPr>
        <w:spacing w:after="80"/>
      </w:pPr>
      <w:r>
        <w:rPr>
          <w:rFonts w:ascii="Arial" w:cs="Arial" w:eastAsia="Arial" w:hAnsi="Arial"/>
          <w:i/>
          <w:iCs/>
          <w:color w:val="666666"/>
          <w:sz w:val="18"/>
          <w:szCs w:val="18"/>
        </w:rPr>
        <w:t xml:space="preserve">Workings / Answer (continued):</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spacing w:after="80"/>
      </w:pPr>
      <w:r>
        <w:rPr>
          <w:rFonts w:ascii="Arial" w:cs="Arial" w:eastAsia="Arial" w:hAnsi="Arial"/>
          <w:i/>
          <w:iCs/>
          <w:color w:val="666666"/>
          <w:sz w:val="18"/>
          <w:szCs w:val="18"/>
        </w:rPr>
        <w:t xml:space="preserve">Workings / Answer (continued):</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spacing w:after="120" w:before="200"/>
      </w:pPr>
      <w:r>
        <w:rPr>
          <w:rFonts w:ascii="Arial" w:cs="Arial" w:eastAsia="Arial" w:hAnsi="Arial"/>
          <w:b/>
          <w:bCs/>
          <w:color w:val="2E75B6"/>
          <w:sz w:val="22"/>
          <w:szCs w:val="22"/>
        </w:rPr>
        <w:t xml:space="preserve">PART D  —  RATIO ANALYSIS  (Q4 ARCHETYPE)</w:t>
      </w:r>
    </w:p>
    <w:p>
      <w:pPr>
        <w:pBdr>
          <w:bottom w:val="single" w:color="2E75B6" w:sz="12" w:space="6"/>
        </w:pBdr>
        <w:spacing w:after="240" w:before="0"/>
      </w:pPr>
      <w:r>
        <w:rPr>
          <w:rFonts w:ascii="Arial" w:cs="Arial" w:eastAsia="Arial" w:hAnsi="Arial"/>
          <w:b/>
          <w:bCs/>
          <w:sz w:val="28"/>
          <w:szCs w:val="28"/>
        </w:rPr>
        <w:t xml:space="preserve">Question 12   —   Fable Ltd Ratios  [EQP May 2025 Q4]</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Part A   (5 marks)</w:t>
      </w:r>
    </w:p>
    <w:p>
      <w:pPr>
        <w:spacing w:after="100"/>
      </w:pPr>
      <w:r>
        <w:rPr>
          <w:rFonts w:ascii="Arial" w:cs="Arial" w:eastAsia="Arial" w:hAnsi="Arial"/>
          <w:sz w:val="22"/>
          <w:szCs w:val="22"/>
        </w:rPr>
        <w:t xml:space="preserve">State the TWO (2) sources of finance for a business. Suggest ONE (1) financing activity resulting in cash inflows in a cashflow statement.</w:t>
      </w:r>
    </w:p>
    <w:p>
      <w:r>
        <w:rPr>
          <w:rFonts w:ascii="Arial" w:cs="Arial" w:eastAsia="Arial" w:hAnsi="Arial"/>
        </w:rPr>
        <w:t xml:space="preserve"> </w:t>
      </w:r>
    </w:p>
    <w:p>
      <w:pPr>
        <w:spacing w:after="100"/>
      </w:pPr>
      <w:r>
        <w:rPr>
          <w:rFonts w:ascii="Arial" w:cs="Arial" w:eastAsia="Arial" w:hAnsi="Arial"/>
          <w:sz w:val="22"/>
          <w:szCs w:val="22"/>
        </w:rPr>
        <w:t xml:space="preserve">Part B   (20 marks)</w:t>
      </w:r>
    </w:p>
    <w:p>
      <w:pPr>
        <w:spacing w:after="100"/>
      </w:pPr>
      <w:r>
        <w:rPr>
          <w:rFonts w:ascii="Arial" w:cs="Arial" w:eastAsia="Arial" w:hAnsi="Arial"/>
          <w:sz w:val="22"/>
          <w:szCs w:val="22"/>
        </w:rPr>
        <w:t xml:space="preserve">The following financial statements were prepared for Fable Ltd:</w:t>
      </w:r>
    </w:p>
    <w:p>
      <w:r>
        <w:rPr>
          <w:rFonts w:ascii="Arial" w:cs="Arial" w:eastAsia="Arial" w:hAnsi="Arial"/>
        </w:rPr>
        <w:t xml:space="preserve"> </w:t>
      </w:r>
    </w:p>
    <w:p>
      <w:pPr>
        <w:spacing w:after="100"/>
      </w:pPr>
      <w:r>
        <w:rPr>
          <w:rFonts w:ascii="Arial" w:cs="Arial" w:eastAsia="Arial" w:hAnsi="Arial"/>
          <w:sz w:val="22"/>
          <w:szCs w:val="22"/>
        </w:rPr>
        <w:t xml:space="preserve">Statement of Comprehensive Income for year ended:</w:t>
      </w:r>
    </w:p>
    <w:p>
      <w:pPr>
        <w:spacing w:after="100"/>
      </w:pPr>
      <w:r>
        <w:rPr>
          <w:rFonts w:ascii="Arial" w:cs="Arial" w:eastAsia="Arial" w:hAnsi="Arial"/>
          <w:sz w:val="22"/>
          <w:szCs w:val="22"/>
        </w:rPr>
        <w:t xml:space="preserve">                                                       31 Dec 2024 ($'000)     31 Dec 2023 ($'000)</w:t>
      </w:r>
    </w:p>
    <w:p>
      <w:pPr>
        <w:spacing w:after="100"/>
      </w:pPr>
      <w:r>
        <w:rPr>
          <w:rFonts w:ascii="Arial" w:cs="Arial" w:eastAsia="Arial" w:hAnsi="Arial"/>
          <w:sz w:val="22"/>
          <w:szCs w:val="22"/>
        </w:rPr>
        <w:t xml:space="preserve">Sales                                                                  7,280                                  5,840</w:t>
      </w:r>
    </w:p>
    <w:p>
      <w:pPr>
        <w:spacing w:after="100"/>
      </w:pPr>
      <w:r>
        <w:rPr>
          <w:rFonts w:ascii="Arial" w:cs="Arial" w:eastAsia="Arial" w:hAnsi="Arial"/>
          <w:sz w:val="22"/>
          <w:szCs w:val="22"/>
        </w:rPr>
        <w:t xml:space="preserve">Cost of goods sold                                            (2,650)                              (1,960)</w:t>
      </w:r>
    </w:p>
    <w:p>
      <w:pPr>
        <w:spacing w:after="100"/>
      </w:pPr>
      <w:r>
        <w:rPr>
          <w:rFonts w:ascii="Arial" w:cs="Arial" w:eastAsia="Arial" w:hAnsi="Arial"/>
          <w:sz w:val="22"/>
          <w:szCs w:val="22"/>
        </w:rPr>
        <w:t xml:space="preserve">Gross profit                                                        4,630                                  3,880</w:t>
      </w:r>
    </w:p>
    <w:p>
      <w:pPr>
        <w:spacing w:after="100"/>
      </w:pPr>
      <w:r>
        <w:rPr>
          <w:rFonts w:ascii="Arial" w:cs="Arial" w:eastAsia="Arial" w:hAnsi="Arial"/>
          <w:sz w:val="22"/>
          <w:szCs w:val="22"/>
        </w:rPr>
        <w:t xml:space="preserve">Operating expenses                                          (2,290)                              (1,960)</w:t>
      </w:r>
    </w:p>
    <w:p>
      <w:pPr>
        <w:spacing w:after="100"/>
      </w:pPr>
      <w:r>
        <w:rPr>
          <w:rFonts w:ascii="Arial" w:cs="Arial" w:eastAsia="Arial" w:hAnsi="Arial"/>
          <w:sz w:val="22"/>
          <w:szCs w:val="22"/>
        </w:rPr>
        <w:t xml:space="preserve">Operating income                                                2,340                                  1,920</w:t>
      </w:r>
    </w:p>
    <w:p>
      <w:pPr>
        <w:spacing w:after="100"/>
      </w:pPr>
      <w:r>
        <w:rPr>
          <w:rFonts w:ascii="Arial" w:cs="Arial" w:eastAsia="Arial" w:hAnsi="Arial"/>
          <w:sz w:val="22"/>
          <w:szCs w:val="22"/>
        </w:rPr>
        <w:t xml:space="preserve">Interest expense                                                  (100)                                    (65)</w:t>
      </w:r>
    </w:p>
    <w:p>
      <w:pPr>
        <w:spacing w:after="100"/>
      </w:pPr>
      <w:r>
        <w:rPr>
          <w:rFonts w:ascii="Arial" w:cs="Arial" w:eastAsia="Arial" w:hAnsi="Arial"/>
          <w:sz w:val="22"/>
          <w:szCs w:val="22"/>
        </w:rPr>
        <w:t xml:space="preserve">Profit before tax                                                  2,240                                  1,855</w:t>
      </w:r>
    </w:p>
    <w:p>
      <w:pPr>
        <w:spacing w:after="100"/>
      </w:pPr>
      <w:r>
        <w:rPr>
          <w:rFonts w:ascii="Arial" w:cs="Arial" w:eastAsia="Arial" w:hAnsi="Arial"/>
          <w:sz w:val="22"/>
          <w:szCs w:val="22"/>
        </w:rPr>
        <w:t xml:space="preserve">Taxation                                                              (160)                                  (130)</w:t>
      </w:r>
    </w:p>
    <w:p>
      <w:pPr>
        <w:spacing w:after="100"/>
      </w:pPr>
      <w:r>
        <w:rPr>
          <w:rFonts w:ascii="Arial" w:cs="Arial" w:eastAsia="Arial" w:hAnsi="Arial"/>
          <w:sz w:val="22"/>
          <w:szCs w:val="22"/>
        </w:rPr>
        <w:t xml:space="preserve">Profit after tax                                                     2,080                                  1,725</w:t>
      </w:r>
    </w:p>
    <w:p>
      <w:r>
        <w:rPr>
          <w:rFonts w:ascii="Arial" w:cs="Arial" w:eastAsia="Arial" w:hAnsi="Arial"/>
        </w:rPr>
        <w:t xml:space="preserve"> </w:t>
      </w:r>
    </w:p>
    <w:p>
      <w:pPr>
        <w:spacing w:after="100"/>
      </w:pPr>
      <w:r>
        <w:rPr>
          <w:rFonts w:ascii="Arial" w:cs="Arial" w:eastAsia="Arial" w:hAnsi="Arial"/>
          <w:sz w:val="22"/>
          <w:szCs w:val="22"/>
        </w:rPr>
        <w:t xml:space="preserve">Statement of Financial Position as at:</w:t>
      </w:r>
    </w:p>
    <w:p>
      <w:pPr>
        <w:spacing w:after="100"/>
      </w:pPr>
      <w:r>
        <w:rPr>
          <w:rFonts w:ascii="Arial" w:cs="Arial" w:eastAsia="Arial" w:hAnsi="Arial"/>
          <w:sz w:val="22"/>
          <w:szCs w:val="22"/>
        </w:rPr>
        <w:t xml:space="preserve">                                                       31 Dec 2024 ($'000)     31 Dec 2023 ($'000)</w:t>
      </w:r>
    </w:p>
    <w:p>
      <w:pPr>
        <w:spacing w:after="100"/>
      </w:pPr>
      <w:r>
        <w:rPr>
          <w:rFonts w:ascii="Arial" w:cs="Arial" w:eastAsia="Arial" w:hAnsi="Arial"/>
          <w:sz w:val="22"/>
          <w:szCs w:val="22"/>
        </w:rPr>
        <w:t xml:space="preserve">Fixed assets                                                       4,300                                  2,650</w:t>
      </w:r>
    </w:p>
    <w:p>
      <w:pPr>
        <w:spacing w:after="100"/>
      </w:pPr>
      <w:r>
        <w:rPr>
          <w:rFonts w:ascii="Arial" w:cs="Arial" w:eastAsia="Arial" w:hAnsi="Arial"/>
          <w:sz w:val="22"/>
          <w:szCs w:val="22"/>
        </w:rPr>
        <w:t xml:space="preserve">Current Assets — Inventory                                   750                                       810</w:t>
      </w:r>
    </w:p>
    <w:p>
      <w:pPr>
        <w:spacing w:after="100"/>
      </w:pPr>
      <w:r>
        <w:rPr>
          <w:rFonts w:ascii="Arial" w:cs="Arial" w:eastAsia="Arial" w:hAnsi="Arial"/>
          <w:sz w:val="22"/>
          <w:szCs w:val="22"/>
        </w:rPr>
        <w:t xml:space="preserve">Current Assets — Trade receivables                       480                                       344</w:t>
      </w:r>
    </w:p>
    <w:p>
      <w:pPr>
        <w:spacing w:after="100"/>
      </w:pPr>
      <w:r>
        <w:rPr>
          <w:rFonts w:ascii="Arial" w:cs="Arial" w:eastAsia="Arial" w:hAnsi="Arial"/>
          <w:sz w:val="22"/>
          <w:szCs w:val="22"/>
        </w:rPr>
        <w:t xml:space="preserve">Current Assets — Cash                                              126                                          96</w:t>
      </w:r>
    </w:p>
    <w:p>
      <w:pPr>
        <w:spacing w:after="100"/>
      </w:pPr>
      <w:r>
        <w:rPr>
          <w:rFonts w:ascii="Arial" w:cs="Arial" w:eastAsia="Arial" w:hAnsi="Arial"/>
          <w:sz w:val="22"/>
          <w:szCs w:val="22"/>
        </w:rPr>
        <w:t xml:space="preserve">Total assets                                                          5,656                                  3,900</w:t>
      </w:r>
    </w:p>
    <w:p>
      <w:pPr>
        <w:spacing w:after="100"/>
      </w:pPr>
      <w:r>
        <w:rPr>
          <w:rFonts w:ascii="Arial" w:cs="Arial" w:eastAsia="Arial" w:hAnsi="Arial"/>
          <w:sz w:val="22"/>
          <w:szCs w:val="22"/>
        </w:rPr>
        <w:t xml:space="preserve">Total shareholders' equity                                   4,100                                  3,150</w:t>
      </w:r>
    </w:p>
    <w:p>
      <w:pPr>
        <w:spacing w:after="100"/>
      </w:pPr>
      <w:r>
        <w:rPr>
          <w:rFonts w:ascii="Arial" w:cs="Arial" w:eastAsia="Arial" w:hAnsi="Arial"/>
          <w:sz w:val="22"/>
          <w:szCs w:val="22"/>
        </w:rPr>
        <w:t xml:space="preserve">Long term liabilities                                              1,000                                       500</w:t>
      </w:r>
    </w:p>
    <w:p>
      <w:pPr>
        <w:spacing w:after="100"/>
      </w:pPr>
      <w:r>
        <w:rPr>
          <w:rFonts w:ascii="Arial" w:cs="Arial" w:eastAsia="Arial" w:hAnsi="Arial"/>
          <w:sz w:val="22"/>
          <w:szCs w:val="22"/>
        </w:rPr>
        <w:t xml:space="preserve">Current liabilities                                                    556                                        250</w:t>
      </w:r>
    </w:p>
    <w:p>
      <w:pPr>
        <w:spacing w:after="100"/>
      </w:pPr>
      <w:r>
        <w:rPr>
          <w:rFonts w:ascii="Arial" w:cs="Arial" w:eastAsia="Arial" w:hAnsi="Arial"/>
          <w:sz w:val="22"/>
          <w:szCs w:val="22"/>
        </w:rPr>
        <w:t xml:space="preserve">Total liabilities                                                       1,556                                       750</w:t>
      </w:r>
    </w:p>
    <w:p>
      <w:pPr>
        <w:spacing w:after="100"/>
      </w:pPr>
      <w:r>
        <w:rPr>
          <w:rFonts w:ascii="Arial" w:cs="Arial" w:eastAsia="Arial" w:hAnsi="Arial"/>
          <w:sz w:val="22"/>
          <w:szCs w:val="22"/>
        </w:rPr>
        <w:t xml:space="preserve">Total liab + equity                                                 5,656                                  3,900</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Compute the following ratios for the TWO (2) years ended. State formula and round to 2 dp.   (16 marks)</w:t>
      </w:r>
    </w:p>
    <w:p>
      <w:pPr>
        <w:spacing w:after="100"/>
      </w:pPr>
      <w:r>
        <w:rPr>
          <w:rFonts w:ascii="Arial" w:cs="Arial" w:eastAsia="Arial" w:hAnsi="Arial"/>
          <w:sz w:val="22"/>
          <w:szCs w:val="22"/>
        </w:rPr>
        <w:t xml:space="preserve">       (i)   Net profit margin     (ii)  Return on Equity (ROE)</w:t>
      </w:r>
    </w:p>
    <w:p>
      <w:pPr>
        <w:spacing w:after="100"/>
      </w:pPr>
      <w:r>
        <w:rPr>
          <w:rFonts w:ascii="Arial" w:cs="Arial" w:eastAsia="Arial" w:hAnsi="Arial"/>
          <w:sz w:val="22"/>
          <w:szCs w:val="22"/>
        </w:rPr>
        <w:t xml:space="preserve">       (iii) Inventory turnover ratio (in days)     (iv)  Debt ratio</w:t>
      </w:r>
    </w:p>
    <w:p>
      <w:pPr>
        <w:spacing w:after="100"/>
      </w:pPr>
      <w:r>
        <w:rPr>
          <w:rFonts w:ascii="Arial" w:cs="Arial" w:eastAsia="Arial" w:hAnsi="Arial"/>
          <w:sz w:val="22"/>
          <w:szCs w:val="22"/>
        </w:rPr>
        <w:t xml:space="preserve">(b)  Comment on the performance of Fable Ltd from 2023 to 2024 in terms of its profitability and inventory management based on the ratios calculated in part (a).   (4 marks)</w:t>
      </w:r>
    </w:p>
    <w:p>
      <w:r>
        <w:br w:type="page"/>
      </w:r>
    </w:p>
    <w:p>
      <w:pPr>
        <w:spacing w:after="80"/>
      </w:pPr>
      <w:r>
        <w:rPr>
          <w:rFonts w:ascii="Arial" w:cs="Arial" w:eastAsia="Arial" w:hAnsi="Arial"/>
          <w:i/>
          <w:iCs/>
          <w:color w:val="666666"/>
          <w:sz w:val="18"/>
          <w:szCs w:val="18"/>
        </w:rPr>
        <w:t xml:space="preserve">Workings / Answer:</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pBdr>
          <w:bottom w:val="single" w:color="2E75B6" w:sz="12" w:space="6"/>
        </w:pBdr>
        <w:spacing w:after="240" w:before="0"/>
      </w:pPr>
      <w:r>
        <w:rPr>
          <w:rFonts w:ascii="Arial" w:cs="Arial" w:eastAsia="Arial" w:hAnsi="Arial"/>
          <w:b/>
          <w:bCs/>
          <w:sz w:val="28"/>
          <w:szCs w:val="28"/>
        </w:rPr>
        <w:t xml:space="preserve">Question 13   —   Red Ltd vs Blue Ltd Ratios  [EQP Nov 2025 Q4]</w:t>
      </w:r>
      <w:r>
        <w:rPr>
          <w:rFonts w:ascii="Arial" w:cs="Arial" w:eastAsia="Arial" w:hAnsi="Arial"/>
          <w:i/>
          <w:iCs/>
          <w:sz w:val="22"/>
          <w:szCs w:val="22"/>
        </w:rPr>
        <w:t xml:space="preserve">     (25 marks)</w:t>
      </w:r>
    </w:p>
    <w:p>
      <w:pPr>
        <w:spacing w:after="100"/>
      </w:pPr>
      <w:r>
        <w:rPr>
          <w:rFonts w:ascii="Arial" w:cs="Arial" w:eastAsia="Arial" w:hAnsi="Arial"/>
          <w:sz w:val="22"/>
          <w:szCs w:val="22"/>
        </w:rPr>
        <w:t xml:space="preserve">Part A   (5 marks)</w:t>
      </w:r>
    </w:p>
    <w:p>
      <w:pPr>
        <w:spacing w:after="100"/>
      </w:pPr>
      <w:r>
        <w:rPr>
          <w:rFonts w:ascii="Arial" w:cs="Arial" w:eastAsia="Arial" w:hAnsi="Arial"/>
          <w:sz w:val="22"/>
          <w:szCs w:val="22"/>
        </w:rPr>
        <w:t xml:space="preserve">Explain what are cash flows from operating activities. Give TWO (2) examples of operating cash flows.</w:t>
      </w:r>
    </w:p>
    <w:p>
      <w:r>
        <w:rPr>
          <w:rFonts w:ascii="Arial" w:cs="Arial" w:eastAsia="Arial" w:hAnsi="Arial"/>
        </w:rPr>
        <w:t xml:space="preserve"> </w:t>
      </w:r>
    </w:p>
    <w:p>
      <w:pPr>
        <w:spacing w:after="100"/>
      </w:pPr>
      <w:r>
        <w:rPr>
          <w:rFonts w:ascii="Arial" w:cs="Arial" w:eastAsia="Arial" w:hAnsi="Arial"/>
          <w:sz w:val="22"/>
          <w:szCs w:val="22"/>
        </w:rPr>
        <w:t xml:space="preserve">Part B   (20 marks)</w:t>
      </w:r>
    </w:p>
    <w:p>
      <w:pPr>
        <w:spacing w:after="100"/>
      </w:pPr>
      <w:r>
        <w:rPr>
          <w:rFonts w:ascii="Arial" w:cs="Arial" w:eastAsia="Arial" w:hAnsi="Arial"/>
          <w:sz w:val="22"/>
          <w:szCs w:val="22"/>
        </w:rPr>
        <w:t xml:space="preserve">The following are the financial statements for Red Ltd and Blue Ltd:</w:t>
      </w:r>
    </w:p>
    <w:p>
      <w:r>
        <w:rPr>
          <w:rFonts w:ascii="Arial" w:cs="Arial" w:eastAsia="Arial" w:hAnsi="Arial"/>
        </w:rPr>
        <w:t xml:space="preserve"> </w:t>
      </w:r>
    </w:p>
    <w:p>
      <w:pPr>
        <w:spacing w:after="100"/>
      </w:pPr>
      <w:r>
        <w:rPr>
          <w:rFonts w:ascii="Arial" w:cs="Arial" w:eastAsia="Arial" w:hAnsi="Arial"/>
          <w:sz w:val="22"/>
          <w:szCs w:val="22"/>
        </w:rPr>
        <w:t xml:space="preserve">Statement of Comprehensive Income for the year ended 30 June 2025:</w:t>
      </w:r>
    </w:p>
    <w:p>
      <w:pPr>
        <w:spacing w:after="100"/>
      </w:pPr>
      <w:r>
        <w:rPr>
          <w:rFonts w:ascii="Arial" w:cs="Arial" w:eastAsia="Arial" w:hAnsi="Arial"/>
          <w:sz w:val="22"/>
          <w:szCs w:val="22"/>
        </w:rPr>
        <w:t xml:space="preserve">                                                       Red Ltd ($'000)     Blue Ltd ($'000)</w:t>
      </w:r>
    </w:p>
    <w:p>
      <w:pPr>
        <w:spacing w:after="100"/>
      </w:pPr>
      <w:r>
        <w:rPr>
          <w:rFonts w:ascii="Arial" w:cs="Arial" w:eastAsia="Arial" w:hAnsi="Arial"/>
          <w:sz w:val="22"/>
          <w:szCs w:val="22"/>
        </w:rPr>
        <w:t xml:space="preserve">Sales                                                              5,320                       4,660</w:t>
      </w:r>
    </w:p>
    <w:p>
      <w:pPr>
        <w:spacing w:after="100"/>
      </w:pPr>
      <w:r>
        <w:rPr>
          <w:rFonts w:ascii="Arial" w:cs="Arial" w:eastAsia="Arial" w:hAnsi="Arial"/>
          <w:sz w:val="22"/>
          <w:szCs w:val="22"/>
        </w:rPr>
        <w:t xml:space="preserve">Cost of goods sold                                       (2,250)                    (1,890)</w:t>
      </w:r>
    </w:p>
    <w:p>
      <w:pPr>
        <w:spacing w:after="100"/>
      </w:pPr>
      <w:r>
        <w:rPr>
          <w:rFonts w:ascii="Arial" w:cs="Arial" w:eastAsia="Arial" w:hAnsi="Arial"/>
          <w:sz w:val="22"/>
          <w:szCs w:val="22"/>
        </w:rPr>
        <w:t xml:space="preserve">Gross profit                                                    3,070                       2,770</w:t>
      </w:r>
    </w:p>
    <w:p>
      <w:pPr>
        <w:spacing w:after="100"/>
      </w:pPr>
      <w:r>
        <w:rPr>
          <w:rFonts w:ascii="Arial" w:cs="Arial" w:eastAsia="Arial" w:hAnsi="Arial"/>
          <w:sz w:val="22"/>
          <w:szCs w:val="22"/>
        </w:rPr>
        <w:t xml:space="preserve">Operating expenses                                      (1,780)                       (950)</w:t>
      </w:r>
    </w:p>
    <w:p>
      <w:pPr>
        <w:spacing w:after="100"/>
      </w:pPr>
      <w:r>
        <w:rPr>
          <w:rFonts w:ascii="Arial" w:cs="Arial" w:eastAsia="Arial" w:hAnsi="Arial"/>
          <w:sz w:val="22"/>
          <w:szCs w:val="22"/>
        </w:rPr>
        <w:t xml:space="preserve">Operating income                                            1,290                       1,820</w:t>
      </w:r>
    </w:p>
    <w:p>
      <w:pPr>
        <w:spacing w:after="100"/>
      </w:pPr>
      <w:r>
        <w:rPr>
          <w:rFonts w:ascii="Arial" w:cs="Arial" w:eastAsia="Arial" w:hAnsi="Arial"/>
          <w:sz w:val="22"/>
          <w:szCs w:val="22"/>
        </w:rPr>
        <w:t xml:space="preserve">Interest expense                                                (65)                          (50)</w:t>
      </w:r>
    </w:p>
    <w:p>
      <w:pPr>
        <w:spacing w:after="100"/>
      </w:pPr>
      <w:r>
        <w:rPr>
          <w:rFonts w:ascii="Arial" w:cs="Arial" w:eastAsia="Arial" w:hAnsi="Arial"/>
          <w:sz w:val="22"/>
          <w:szCs w:val="22"/>
        </w:rPr>
        <w:t xml:space="preserve">Profit before tax                                              1,225                       1,770</w:t>
      </w:r>
    </w:p>
    <w:p>
      <w:pPr>
        <w:spacing w:after="100"/>
      </w:pPr>
      <w:r>
        <w:rPr>
          <w:rFonts w:ascii="Arial" w:cs="Arial" w:eastAsia="Arial" w:hAnsi="Arial"/>
          <w:sz w:val="22"/>
          <w:szCs w:val="22"/>
        </w:rPr>
        <w:t xml:space="preserve">Taxation                                                          (245)                        (354)</w:t>
      </w:r>
    </w:p>
    <w:p>
      <w:pPr>
        <w:spacing w:after="100"/>
      </w:pPr>
      <w:r>
        <w:rPr>
          <w:rFonts w:ascii="Arial" w:cs="Arial" w:eastAsia="Arial" w:hAnsi="Arial"/>
          <w:sz w:val="22"/>
          <w:szCs w:val="22"/>
        </w:rPr>
        <w:t xml:space="preserve">Profit after tax                                                    980                       1,416</w:t>
      </w:r>
    </w:p>
    <w:p>
      <w:r>
        <w:rPr>
          <w:rFonts w:ascii="Arial" w:cs="Arial" w:eastAsia="Arial" w:hAnsi="Arial"/>
        </w:rPr>
        <w:t xml:space="preserve"> </w:t>
      </w:r>
    </w:p>
    <w:p>
      <w:pPr>
        <w:spacing w:after="100"/>
      </w:pPr>
      <w:r>
        <w:rPr>
          <w:rFonts w:ascii="Arial" w:cs="Arial" w:eastAsia="Arial" w:hAnsi="Arial"/>
          <w:sz w:val="22"/>
          <w:szCs w:val="22"/>
        </w:rPr>
        <w:t xml:space="preserve">Statement of Financial Position as at 30 June 2025:</w:t>
      </w:r>
    </w:p>
    <w:p>
      <w:pPr>
        <w:spacing w:after="100"/>
      </w:pPr>
      <w:r>
        <w:rPr>
          <w:rFonts w:ascii="Arial" w:cs="Arial" w:eastAsia="Arial" w:hAnsi="Arial"/>
          <w:sz w:val="22"/>
          <w:szCs w:val="22"/>
        </w:rPr>
        <w:t xml:space="preserve">                                                       Red Ltd ($'000)     Blue Ltd ($'000)</w:t>
      </w:r>
    </w:p>
    <w:p>
      <w:pPr>
        <w:spacing w:after="100"/>
      </w:pPr>
      <w:r>
        <w:rPr>
          <w:rFonts w:ascii="Arial" w:cs="Arial" w:eastAsia="Arial" w:hAnsi="Arial"/>
          <w:sz w:val="22"/>
          <w:szCs w:val="22"/>
        </w:rPr>
        <w:t xml:space="preserve">Fixed assets                                                    3,480                       3,960</w:t>
      </w:r>
    </w:p>
    <w:p>
      <w:pPr>
        <w:spacing w:after="100"/>
      </w:pPr>
      <w:r>
        <w:rPr>
          <w:rFonts w:ascii="Arial" w:cs="Arial" w:eastAsia="Arial" w:hAnsi="Arial"/>
          <w:sz w:val="22"/>
          <w:szCs w:val="22"/>
        </w:rPr>
        <w:t xml:space="preserve">Current assets — Inventory                              1,240                          750</w:t>
      </w:r>
    </w:p>
    <w:p>
      <w:pPr>
        <w:spacing w:after="100"/>
      </w:pPr>
      <w:r>
        <w:rPr>
          <w:rFonts w:ascii="Arial" w:cs="Arial" w:eastAsia="Arial" w:hAnsi="Arial"/>
          <w:sz w:val="22"/>
          <w:szCs w:val="22"/>
        </w:rPr>
        <w:t xml:space="preserve">Current assets — Trade receivables                    725                          562</w:t>
      </w:r>
    </w:p>
    <w:p>
      <w:pPr>
        <w:spacing w:after="100"/>
      </w:pPr>
      <w:r>
        <w:rPr>
          <w:rFonts w:ascii="Arial" w:cs="Arial" w:eastAsia="Arial" w:hAnsi="Arial"/>
          <w:sz w:val="22"/>
          <w:szCs w:val="22"/>
        </w:rPr>
        <w:t xml:space="preserve">Current assets — Cash at bank                            108                            46</w:t>
      </w:r>
    </w:p>
    <w:p>
      <w:pPr>
        <w:spacing w:after="100"/>
      </w:pPr>
      <w:r>
        <w:rPr>
          <w:rFonts w:ascii="Arial" w:cs="Arial" w:eastAsia="Arial" w:hAnsi="Arial"/>
          <w:sz w:val="22"/>
          <w:szCs w:val="22"/>
        </w:rPr>
        <w:t xml:space="preserve">Total assets                                                      4,920                       4,430</w:t>
      </w:r>
    </w:p>
    <w:p>
      <w:pPr>
        <w:spacing w:after="100"/>
      </w:pPr>
      <w:r>
        <w:rPr>
          <w:rFonts w:ascii="Arial" w:cs="Arial" w:eastAsia="Arial" w:hAnsi="Arial"/>
          <w:sz w:val="22"/>
          <w:szCs w:val="22"/>
        </w:rPr>
        <w:t xml:space="preserve">Long term liabilities                                              650                       1,080</w:t>
      </w:r>
    </w:p>
    <w:p>
      <w:pPr>
        <w:spacing w:after="100"/>
      </w:pPr>
      <w:r>
        <w:rPr>
          <w:rFonts w:ascii="Arial" w:cs="Arial" w:eastAsia="Arial" w:hAnsi="Arial"/>
          <w:sz w:val="22"/>
          <w:szCs w:val="22"/>
        </w:rPr>
        <w:t xml:space="preserve">Current liabilities — Trade payable                       324                          674</w:t>
      </w:r>
    </w:p>
    <w:p>
      <w:pPr>
        <w:spacing w:after="100"/>
      </w:pPr>
      <w:r>
        <w:rPr>
          <w:rFonts w:ascii="Arial" w:cs="Arial" w:eastAsia="Arial" w:hAnsi="Arial"/>
          <w:sz w:val="22"/>
          <w:szCs w:val="22"/>
        </w:rPr>
        <w:t xml:space="preserve">Total liabilities                                                       974                       1,754</w:t>
      </w:r>
    </w:p>
    <w:p>
      <w:pPr>
        <w:spacing w:after="100"/>
      </w:pPr>
      <w:r>
        <w:rPr>
          <w:rFonts w:ascii="Arial" w:cs="Arial" w:eastAsia="Arial" w:hAnsi="Arial"/>
          <w:sz w:val="22"/>
          <w:szCs w:val="22"/>
        </w:rPr>
        <w:t xml:space="preserve">Share capital                                                    2,500                       2,000</w:t>
      </w:r>
    </w:p>
    <w:p>
      <w:pPr>
        <w:spacing w:after="100"/>
      </w:pPr>
      <w:r>
        <w:rPr>
          <w:rFonts w:ascii="Arial" w:cs="Arial" w:eastAsia="Arial" w:hAnsi="Arial"/>
          <w:sz w:val="22"/>
          <w:szCs w:val="22"/>
        </w:rPr>
        <w:t xml:space="preserve">Retained earnings                                             1,446                          676</w:t>
      </w:r>
    </w:p>
    <w:p>
      <w:pPr>
        <w:spacing w:after="100"/>
      </w:pPr>
      <w:r>
        <w:rPr>
          <w:rFonts w:ascii="Arial" w:cs="Arial" w:eastAsia="Arial" w:hAnsi="Arial"/>
          <w:sz w:val="22"/>
          <w:szCs w:val="22"/>
        </w:rPr>
        <w:t xml:space="preserve">Total shareholders' equity                                3,946                       2,676</w:t>
      </w:r>
    </w:p>
    <w:p>
      <w:pPr>
        <w:spacing w:after="100"/>
      </w:pPr>
      <w:r>
        <w:rPr>
          <w:rFonts w:ascii="Arial" w:cs="Arial" w:eastAsia="Arial" w:hAnsi="Arial"/>
          <w:sz w:val="22"/>
          <w:szCs w:val="22"/>
        </w:rPr>
        <w:t xml:space="preserve">Total liab + equity                                            4,920                       4,430</w:t>
      </w:r>
    </w:p>
    <w:p>
      <w:r>
        <w:rPr>
          <w:rFonts w:ascii="Arial" w:cs="Arial" w:eastAsia="Arial" w:hAnsi="Arial"/>
        </w:rPr>
        <w:t xml:space="preserve"> </w:t>
      </w:r>
    </w:p>
    <w:p>
      <w:pPr>
        <w:spacing w:after="80" w:before="160"/>
      </w:pPr>
      <w:r>
        <w:rPr>
          <w:rFonts w:ascii="Arial" w:cs="Arial" w:eastAsia="Arial" w:hAnsi="Arial"/>
          <w:b/>
          <w:bCs/>
          <w:sz w:val="22"/>
          <w:szCs w:val="22"/>
        </w:rPr>
        <w:t xml:space="preserve">Required:</w:t>
      </w:r>
    </w:p>
    <w:p>
      <w:pPr>
        <w:spacing w:after="100"/>
      </w:pPr>
      <w:r>
        <w:rPr>
          <w:rFonts w:ascii="Arial" w:cs="Arial" w:eastAsia="Arial" w:hAnsi="Arial"/>
          <w:sz w:val="22"/>
          <w:szCs w:val="22"/>
        </w:rPr>
        <w:t xml:space="preserve">(a)  Compute the following ratios for Red Ltd and Blue Ltd for the year ended 30 June 2025. Round to 2 dp.   (15 marks)</w:t>
      </w:r>
    </w:p>
    <w:p>
      <w:pPr>
        <w:spacing w:after="100"/>
      </w:pPr>
      <w:r>
        <w:rPr>
          <w:rFonts w:ascii="Arial" w:cs="Arial" w:eastAsia="Arial" w:hAnsi="Arial"/>
          <w:sz w:val="22"/>
          <w:szCs w:val="22"/>
        </w:rPr>
        <w:t xml:space="preserve">       (i)   Quick ratio     (ii)  Net profit margin</w:t>
      </w:r>
    </w:p>
    <w:p>
      <w:pPr>
        <w:spacing w:after="100"/>
      </w:pPr>
      <w:r>
        <w:rPr>
          <w:rFonts w:ascii="Arial" w:cs="Arial" w:eastAsia="Arial" w:hAnsi="Arial"/>
          <w:sz w:val="22"/>
          <w:szCs w:val="22"/>
        </w:rPr>
        <w:t xml:space="preserve">       (iii) Trade receivable collection period (days)     (iv)  Trade payable payment period (days)</w:t>
      </w:r>
    </w:p>
    <w:p>
      <w:pPr>
        <w:spacing w:after="100"/>
      </w:pPr>
      <w:r>
        <w:rPr>
          <w:rFonts w:ascii="Arial" w:cs="Arial" w:eastAsia="Arial" w:hAnsi="Arial"/>
          <w:sz w:val="22"/>
          <w:szCs w:val="22"/>
        </w:rPr>
        <w:t xml:space="preserve">       (v)   Interest cover ratio</w:t>
      </w:r>
    </w:p>
    <w:p>
      <w:pPr>
        <w:spacing w:after="100"/>
      </w:pPr>
      <w:r>
        <w:rPr>
          <w:rFonts w:ascii="Arial" w:cs="Arial" w:eastAsia="Arial" w:hAnsi="Arial"/>
          <w:sz w:val="22"/>
          <w:szCs w:val="22"/>
        </w:rPr>
        <w:t xml:space="preserve">(b)  Compare the ratios calculated in part (a) for Red Ltd and Blue Ltd and comment on their profitability and liquidity.   (5 marks)</w:t>
      </w:r>
    </w:p>
    <w:p>
      <w:r>
        <w:br w:type="page"/>
      </w:r>
    </w:p>
    <w:p>
      <w:pPr>
        <w:spacing w:after="80"/>
      </w:pPr>
      <w:r>
        <w:rPr>
          <w:rFonts w:ascii="Arial" w:cs="Arial" w:eastAsia="Arial" w:hAnsi="Arial"/>
          <w:i/>
          <w:iCs/>
          <w:color w:val="666666"/>
          <w:sz w:val="18"/>
          <w:szCs w:val="18"/>
        </w:rPr>
        <w:t xml:space="preserve">Workings / Answer:</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pPr>
        <w:spacing w:after="120" w:before="200"/>
      </w:pPr>
      <w:r>
        <w:rPr>
          <w:rFonts w:ascii="Arial" w:cs="Arial" w:eastAsia="Arial" w:hAnsi="Arial"/>
          <w:b/>
          <w:bCs/>
          <w:color w:val="2E75B6"/>
          <w:sz w:val="22"/>
          <w:szCs w:val="22"/>
        </w:rPr>
        <w:t xml:space="preserve">PART E  —  CONCEPTUAL QUICK-FIRE  (Q4 PART A ARCHETYPE)</w:t>
      </w:r>
    </w:p>
    <w:p>
      <w:pPr>
        <w:pBdr>
          <w:bottom w:val="single" w:color="2E75B6" w:sz="12" w:space="6"/>
        </w:pBdr>
        <w:spacing w:after="240" w:before="0"/>
      </w:pPr>
      <w:r>
        <w:rPr>
          <w:rFonts w:ascii="Arial" w:cs="Arial" w:eastAsia="Arial" w:hAnsi="Arial"/>
          <w:b/>
          <w:bCs/>
          <w:sz w:val="28"/>
          <w:szCs w:val="28"/>
        </w:rPr>
        <w:t xml:space="preserve">Question 14   —   Theory &amp; Concept Recap</w:t>
      </w:r>
      <w:r>
        <w:rPr>
          <w:rFonts w:ascii="Arial" w:cs="Arial" w:eastAsia="Arial" w:hAnsi="Arial"/>
          <w:i/>
          <w:iCs/>
          <w:sz w:val="22"/>
          <w:szCs w:val="22"/>
        </w:rPr>
        <w:t xml:space="preserve">     (≈ 20 marks)</w:t>
      </w:r>
    </w:p>
    <w:p>
      <w:pPr>
        <w:spacing w:after="100"/>
      </w:pPr>
      <w:r>
        <w:rPr>
          <w:rFonts w:ascii="Arial" w:cs="Arial" w:eastAsia="Arial" w:hAnsi="Arial"/>
          <w:sz w:val="22"/>
          <w:szCs w:val="22"/>
        </w:rPr>
        <w:t xml:space="preserve">Answer each part briefly (2-4 sentences each). These are the most-repeated concept questions across past EQPs.</w:t>
      </w:r>
    </w:p>
    <w:p>
      <w:r>
        <w:rPr>
          <w:rFonts w:ascii="Arial" w:cs="Arial" w:eastAsia="Arial" w:hAnsi="Arial"/>
        </w:rPr>
        <w:t xml:space="preserve"> </w:t>
      </w:r>
    </w:p>
    <w:p>
      <w:pPr>
        <w:spacing w:after="100"/>
      </w:pPr>
      <w:r>
        <w:rPr>
          <w:rFonts w:ascii="Arial" w:cs="Arial" w:eastAsia="Arial" w:hAnsi="Arial"/>
          <w:b/>
          <w:bCs/>
          <w:sz w:val="22"/>
          <w:szCs w:val="22"/>
        </w:rPr>
        <w:t xml:space="preserve">(a)  Explain the concept of depreciation and its accounting treatment.   (3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100"/>
      </w:pPr>
      <w:r>
        <w:rPr>
          <w:rFonts w:ascii="Arial" w:cs="Arial" w:eastAsia="Arial" w:hAnsi="Arial"/>
          <w:b/>
          <w:bCs/>
          <w:sz w:val="22"/>
          <w:szCs w:val="22"/>
        </w:rPr>
        <w:t xml:space="preserve">(b)  Explain capital expenditure and revenue expenditure relating to fixed assets, including their accounting treatment.   (6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100"/>
      </w:pPr>
      <w:r>
        <w:rPr>
          <w:rFonts w:ascii="Arial" w:cs="Arial" w:eastAsia="Arial" w:hAnsi="Arial"/>
          <w:b/>
          <w:bCs/>
          <w:sz w:val="22"/>
          <w:szCs w:val="22"/>
        </w:rPr>
        <w:t xml:space="preserve">(c)  Briefly explain how the Direct write-off method differs from the Allowance method.   (4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100"/>
      </w:pPr>
      <w:r>
        <w:rPr>
          <w:rFonts w:ascii="Arial" w:cs="Arial" w:eastAsia="Arial" w:hAnsi="Arial"/>
          <w:b/>
          <w:bCs/>
          <w:sz w:val="22"/>
          <w:szCs w:val="22"/>
        </w:rPr>
        <w:t xml:space="preserve">(d)  Explain what are cash flows from operating activities. Give TWO (2) examples.   (5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100"/>
      </w:pPr>
      <w:r>
        <w:rPr>
          <w:rFonts w:ascii="Arial" w:cs="Arial" w:eastAsia="Arial" w:hAnsi="Arial"/>
          <w:b/>
          <w:bCs/>
          <w:sz w:val="22"/>
          <w:szCs w:val="22"/>
        </w:rPr>
        <w:t xml:space="preserve">(e)  State TWO (2) sources of finance for a business and ONE (1) financing activity resulting in cash inflows.   (5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100"/>
      </w:pPr>
      <w:r>
        <w:rPr>
          <w:rFonts w:ascii="Arial" w:cs="Arial" w:eastAsia="Arial" w:hAnsi="Arial"/>
          <w:b/>
          <w:bCs/>
          <w:sz w:val="22"/>
          <w:szCs w:val="22"/>
        </w:rPr>
        <w:t xml:space="preserve">(f)  State TWO (2) advantages of setting up a company.   (4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100"/>
      </w:pPr>
      <w:r>
        <w:rPr>
          <w:rFonts w:ascii="Arial" w:cs="Arial" w:eastAsia="Arial" w:hAnsi="Arial"/>
          <w:b/>
          <w:bCs/>
          <w:sz w:val="22"/>
          <w:szCs w:val="22"/>
        </w:rPr>
        <w:t xml:space="preserve">(g)  State TWO (2) reasons why most investors prefer to invest in companies than partnerships.   (4 marks)</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br w:type="page"/>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r>
        <w:rPr>
          <w:rFonts w:ascii="Arial" w:cs="Arial" w:eastAsia="Arial" w:hAnsi="Arial"/>
        </w:rPr>
        <w:t xml:space="preserve"> </w:t>
      </w:r>
    </w:p>
    <w:p>
      <w:pPr>
        <w:spacing w:after="200" w:before="200"/>
        <w:jc w:val="center"/>
      </w:pPr>
      <w:r>
        <w:rPr>
          <w:rFonts w:ascii="Arial" w:cs="Arial" w:eastAsia="Arial" w:hAnsi="Arial"/>
          <w:b/>
          <w:bCs/>
          <w:sz w:val="28"/>
          <w:szCs w:val="28"/>
        </w:rPr>
        <w:t xml:space="preserve">— END OF PRACTICE PACK —</w:t>
      </w:r>
    </w:p>
    <w:p>
      <w:r>
        <w:rPr>
          <w:rFonts w:ascii="Arial" w:cs="Arial" w:eastAsia="Arial" w:hAnsi="Arial"/>
        </w:rPr>
        <w:t xml:space="preserve"> </w:t>
      </w:r>
    </w:p>
    <w:p>
      <w:r>
        <w:rPr>
          <w:rFonts w:ascii="Arial" w:cs="Arial" w:eastAsia="Arial" w:hAnsi="Arial"/>
        </w:rPr>
        <w:t xml:space="preserve"> </w:t>
      </w:r>
    </w:p>
    <w:p>
      <w:pPr>
        <w:jc w:val="center"/>
      </w:pPr>
      <w:r>
        <w:rPr>
          <w:rFonts w:ascii="Arial" w:cs="Arial" w:eastAsia="Arial" w:hAnsi="Arial"/>
          <w:i/>
          <w:iCs/>
          <w:sz w:val="22"/>
          <w:szCs w:val="22"/>
        </w:rPr>
        <w:t xml:space="preserve">Refer to the companion Answer Pack for solutions, Chinese translation, and tips.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ACC2101 Practice Questions</dc:title>
  <dc:creator>Claude</dc:creator>
  <cp:lastModifiedBy>Un-named</cp:lastModifiedBy>
  <cp:revision>1</cp:revision>
  <dcterms:created xsi:type="dcterms:W3CDTF">2026-05-18T09:05:21.681Z</dcterms:created>
  <dcterms:modified xsi:type="dcterms:W3CDTF">2026-05-18T09:05:21.681Z</dcterms:modified>
</cp:coreProperties>
</file>

<file path=docProps/custom.xml><?xml version="1.0" encoding="utf-8"?>
<Properties xmlns="http://schemas.openxmlformats.org/officeDocument/2006/custom-properties" xmlns:vt="http://schemas.openxmlformats.org/officeDocument/2006/docPropsVTypes"/>
</file>